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049"/>
        <w:gridCol w:w="6522"/>
      </w:tblGrid>
      <w:tr w:rsidR="00A56DCB" w:rsidTr="008F071A">
        <w:tc>
          <w:tcPr>
            <w:tcW w:w="3049" w:type="dxa"/>
          </w:tcPr>
          <w:p w:rsidR="00A56DCB" w:rsidRPr="00A51EE8" w:rsidRDefault="00A56DCB" w:rsidP="00A51E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2" w:type="dxa"/>
          </w:tcPr>
          <w:p w:rsidR="00A56DCB" w:rsidRPr="00A51EE8" w:rsidRDefault="00163976" w:rsidP="00A51EE8">
            <w:pPr>
              <w:spacing w:after="0" w:line="360" w:lineRule="auto"/>
              <w:ind w:left="-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A56DCB" w:rsidRPr="00A51EE8" w:rsidRDefault="00A56DCB" w:rsidP="006C530A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EE8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«Развитие образования Партизанског</w:t>
            </w:r>
            <w:r w:rsidR="00DB7F67">
              <w:rPr>
                <w:rFonts w:ascii="Times New Roman" w:hAnsi="Times New Roman" w:cs="Times New Roman"/>
                <w:sz w:val="28"/>
                <w:szCs w:val="28"/>
              </w:rPr>
              <w:t xml:space="preserve">о муниципального </w:t>
            </w:r>
            <w:r w:rsidR="00A0408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DB7F67">
              <w:rPr>
                <w:rFonts w:ascii="Times New Roman" w:hAnsi="Times New Roman" w:cs="Times New Roman"/>
                <w:sz w:val="28"/>
                <w:szCs w:val="28"/>
              </w:rPr>
              <w:t>» на 20</w:t>
            </w:r>
            <w:r w:rsidR="0032102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51EE8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DB7F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10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51EE8">
              <w:rPr>
                <w:rFonts w:ascii="Times New Roman" w:hAnsi="Times New Roman" w:cs="Times New Roman"/>
                <w:sz w:val="28"/>
                <w:szCs w:val="28"/>
              </w:rPr>
              <w:t xml:space="preserve"> годы, утвержденной постановлением администрации Партизанского муниципального </w:t>
            </w:r>
            <w:r w:rsidR="00A0408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5678BA">
              <w:t xml:space="preserve"> </w:t>
            </w:r>
            <w:r w:rsidR="005678BA" w:rsidRPr="005678BA">
              <w:rPr>
                <w:rFonts w:ascii="Times New Roman" w:hAnsi="Times New Roman" w:cs="Times New Roman"/>
                <w:sz w:val="28"/>
                <w:szCs w:val="28"/>
              </w:rPr>
              <w:t xml:space="preserve">от  25.11.2021 № 1190 (в ред. от 05.03.2022 № 187, от 07.04.2022 № 308, </w:t>
            </w:r>
            <w:proofErr w:type="gramStart"/>
            <w:r w:rsidR="005678BA" w:rsidRPr="005678B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="005678BA" w:rsidRPr="005678BA">
              <w:rPr>
                <w:rFonts w:ascii="Times New Roman" w:hAnsi="Times New Roman" w:cs="Times New Roman"/>
                <w:sz w:val="28"/>
                <w:szCs w:val="28"/>
              </w:rPr>
              <w:t xml:space="preserve"> 03.08.2022 № 737, от 21.03.2023 № 209, от 27.09.2023 № 879, от 21.06.2024 № 671, от 27.11.2024 № 1319, от 07.03.2025 № 266</w:t>
            </w:r>
            <w:r w:rsidR="00163B65">
              <w:rPr>
                <w:rFonts w:ascii="Times New Roman" w:hAnsi="Times New Roman" w:cs="Times New Roman"/>
                <w:sz w:val="28"/>
                <w:szCs w:val="28"/>
              </w:rPr>
              <w:t>, от 29.08.2025 №1114</w:t>
            </w:r>
            <w:r w:rsidR="005678BA" w:rsidRPr="005678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8F071A" w:rsidRDefault="008F071A" w:rsidP="00D000C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6DCB" w:rsidRDefault="00A56DCB" w:rsidP="00D000C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1993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A56DCB" w:rsidRDefault="00A56DCB" w:rsidP="00D000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4A8C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84A8C">
        <w:rPr>
          <w:rFonts w:ascii="Times New Roman" w:hAnsi="Times New Roman" w:cs="Times New Roman"/>
          <w:sz w:val="28"/>
          <w:szCs w:val="28"/>
        </w:rPr>
        <w:t xml:space="preserve"> «Развитие системы общего образования» муниципальной программы «Развитие образования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F84A8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56DCB" w:rsidRDefault="00A56DCB" w:rsidP="00D000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4A8C">
        <w:rPr>
          <w:rFonts w:ascii="Times New Roman" w:hAnsi="Times New Roman" w:cs="Times New Roman"/>
          <w:sz w:val="28"/>
          <w:szCs w:val="28"/>
        </w:rPr>
        <w:t>на 20</w:t>
      </w:r>
      <w:r w:rsidR="00073750">
        <w:rPr>
          <w:rFonts w:ascii="Times New Roman" w:hAnsi="Times New Roman" w:cs="Times New Roman"/>
          <w:sz w:val="28"/>
          <w:szCs w:val="28"/>
        </w:rPr>
        <w:t>22</w:t>
      </w:r>
      <w:r w:rsidRPr="00F84A8C">
        <w:rPr>
          <w:rFonts w:ascii="Times New Roman" w:hAnsi="Times New Roman" w:cs="Times New Roman"/>
          <w:sz w:val="28"/>
          <w:szCs w:val="28"/>
        </w:rPr>
        <w:t>-20</w:t>
      </w:r>
      <w:r w:rsidR="00DB7F67">
        <w:rPr>
          <w:rFonts w:ascii="Times New Roman" w:hAnsi="Times New Roman" w:cs="Times New Roman"/>
          <w:sz w:val="28"/>
          <w:szCs w:val="28"/>
        </w:rPr>
        <w:t>2</w:t>
      </w:r>
      <w:r w:rsidR="00073750">
        <w:rPr>
          <w:rFonts w:ascii="Times New Roman" w:hAnsi="Times New Roman" w:cs="Times New Roman"/>
          <w:sz w:val="28"/>
          <w:szCs w:val="28"/>
        </w:rPr>
        <w:t>7</w:t>
      </w:r>
      <w:r w:rsidRPr="00F84A8C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163976" w:rsidRDefault="00163976" w:rsidP="00D000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19"/>
      </w:tblGrid>
      <w:tr w:rsidR="00163976" w:rsidRPr="00163976" w:rsidTr="003F62EC">
        <w:tc>
          <w:tcPr>
            <w:tcW w:w="2520" w:type="dxa"/>
          </w:tcPr>
          <w:p w:rsidR="00163976" w:rsidRPr="00163976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7119" w:type="dxa"/>
          </w:tcPr>
          <w:p w:rsidR="00163976" w:rsidRPr="00163976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казённое учреждение «Управление образования»  Партизанского  муниципального </w:t>
            </w:r>
            <w:r w:rsidR="00A04080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="00A04080" w:rsidRPr="00A04080">
              <w:rPr>
                <w:rFonts w:ascii="Times New Roman" w:hAnsi="Times New Roman" w:cs="Times New Roman"/>
                <w:sz w:val="20"/>
                <w:szCs w:val="20"/>
              </w:rPr>
              <w:t>Приморского края</w:t>
            </w:r>
          </w:p>
        </w:tc>
      </w:tr>
      <w:tr w:rsidR="00163976" w:rsidRPr="00163976" w:rsidTr="003F62EC">
        <w:tc>
          <w:tcPr>
            <w:tcW w:w="2520" w:type="dxa"/>
          </w:tcPr>
          <w:p w:rsidR="00163976" w:rsidRPr="00163976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7119" w:type="dxa"/>
          </w:tcPr>
          <w:p w:rsidR="00163976" w:rsidRPr="00163976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учреждения Партизанского муниципального </w:t>
            </w:r>
            <w:r w:rsidR="00A0408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 (далее - образовательные учреждения)</w:t>
            </w:r>
          </w:p>
        </w:tc>
      </w:tr>
      <w:tr w:rsidR="00163976" w:rsidRPr="00163976" w:rsidTr="003F62EC">
        <w:tc>
          <w:tcPr>
            <w:tcW w:w="2520" w:type="dxa"/>
          </w:tcPr>
          <w:p w:rsidR="00163976" w:rsidRPr="00163976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Структура 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>программы:</w:t>
            </w:r>
          </w:p>
        </w:tc>
        <w:tc>
          <w:tcPr>
            <w:tcW w:w="7119" w:type="dxa"/>
          </w:tcPr>
          <w:p w:rsidR="00163976" w:rsidRPr="00163976" w:rsidRDefault="00163976" w:rsidP="0016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>Подпрограмма 2 - «Развитие систе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мы общего образования»</w:t>
            </w:r>
          </w:p>
          <w:p w:rsidR="00163976" w:rsidRPr="00163976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976" w:rsidRPr="00163976" w:rsidTr="003F62EC">
        <w:tc>
          <w:tcPr>
            <w:tcW w:w="2520" w:type="dxa"/>
          </w:tcPr>
          <w:p w:rsidR="00163976" w:rsidRPr="00163976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Цели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7119" w:type="dxa"/>
          </w:tcPr>
          <w:p w:rsidR="00163976" w:rsidRPr="001F2F29" w:rsidRDefault="00163976" w:rsidP="001639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на территории </w:t>
            </w:r>
            <w:r w:rsidR="00A0408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 xml:space="preserve"> доступного и качественного общего образования за счет эффективного использования кадровых, материально-технических, финансовых и управленческих ресурсов.</w:t>
            </w:r>
          </w:p>
          <w:p w:rsidR="00163976" w:rsidRPr="00163976" w:rsidRDefault="00163976" w:rsidP="00163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3976" w:rsidRPr="00163976" w:rsidTr="003F62EC">
        <w:tc>
          <w:tcPr>
            <w:tcW w:w="2520" w:type="dxa"/>
          </w:tcPr>
          <w:p w:rsidR="00163976" w:rsidRPr="00163976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Задачи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7119" w:type="dxa"/>
          </w:tcPr>
          <w:p w:rsidR="00163976" w:rsidRPr="001F2F29" w:rsidRDefault="00163976" w:rsidP="00163976">
            <w:pPr>
              <w:tabs>
                <w:tab w:val="left" w:pos="540"/>
                <w:tab w:val="left" w:pos="900"/>
                <w:tab w:val="left" w:pos="7560"/>
                <w:tab w:val="left" w:pos="7740"/>
                <w:tab w:val="left" w:pos="7920"/>
                <w:tab w:val="left" w:pos="8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Реструктуризация сети муниципальных общеобразовательных учреждений, в том числе строительство новых общеобразовательных учреждений, с целью обеспечения доступного и качественного общего образования.</w:t>
            </w:r>
          </w:p>
          <w:p w:rsidR="00163976" w:rsidRPr="001F2F29" w:rsidRDefault="00163976" w:rsidP="00163976">
            <w:pPr>
              <w:tabs>
                <w:tab w:val="left" w:pos="540"/>
                <w:tab w:val="left" w:pos="900"/>
                <w:tab w:val="left" w:pos="7560"/>
                <w:tab w:val="left" w:pos="7740"/>
                <w:tab w:val="left" w:pos="7920"/>
                <w:tab w:val="left" w:pos="8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Обеспечение реализации федеральных государственных образовательных стандартов 2021 года в муниципальных общеобразовательных учреждениях.</w:t>
            </w:r>
          </w:p>
          <w:p w:rsidR="00163976" w:rsidRPr="001F2F29" w:rsidRDefault="00163976" w:rsidP="00163976">
            <w:pPr>
              <w:shd w:val="clear" w:color="auto" w:fill="FFFFFF"/>
              <w:tabs>
                <w:tab w:val="left" w:pos="27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Обеспечение открытости, объективности, прозрачности  результатов оценочных процедур качества образования и качества предоставления услуг</w:t>
            </w:r>
          </w:p>
          <w:p w:rsidR="00163976" w:rsidRPr="001F2F29" w:rsidRDefault="00163976" w:rsidP="00163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Создание к 2024 году современной и безопасной цифровой образовательной среды, обеспечивающей высокое качество и доступность образования всех видов и уровней.</w:t>
            </w:r>
          </w:p>
          <w:p w:rsidR="00163976" w:rsidRPr="001F2F29" w:rsidRDefault="00163976" w:rsidP="00163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- Формирование    механизмов    адресной    поддержки    педагогических </w:t>
            </w: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работников, талантливых обучающихся образовательных учреждений по результатам достижений</w:t>
            </w:r>
          </w:p>
          <w:p w:rsidR="00163976" w:rsidRPr="001F2F29" w:rsidRDefault="00163976" w:rsidP="00163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Создание условий для развития наставничества, поддержки общественных инициатив и проектов, в том числе в сфере добровольчества (волонтерства).</w:t>
            </w:r>
          </w:p>
          <w:p w:rsidR="00163976" w:rsidRPr="001F2F29" w:rsidRDefault="00163976" w:rsidP="00163976">
            <w:pPr>
              <w:tabs>
                <w:tab w:val="left" w:pos="540"/>
                <w:tab w:val="left" w:pos="900"/>
                <w:tab w:val="left" w:pos="7560"/>
                <w:tab w:val="left" w:pos="7740"/>
                <w:tab w:val="left" w:pos="7920"/>
                <w:tab w:val="left" w:pos="8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Развитие  муниципальной системы оценки качества образования.</w:t>
            </w:r>
          </w:p>
          <w:p w:rsidR="00163976" w:rsidRPr="001F2F29" w:rsidRDefault="00163976" w:rsidP="00163976">
            <w:pPr>
              <w:tabs>
                <w:tab w:val="left" w:pos="540"/>
                <w:tab w:val="left" w:pos="900"/>
                <w:tab w:val="left" w:pos="7560"/>
                <w:tab w:val="left" w:pos="7740"/>
                <w:tab w:val="left" w:pos="7920"/>
                <w:tab w:val="left" w:pos="8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Обеспечение государственно-общественного характера управления образованием.</w:t>
            </w:r>
          </w:p>
          <w:p w:rsidR="00163976" w:rsidRPr="001F2F29" w:rsidRDefault="00163976" w:rsidP="00163976">
            <w:pPr>
              <w:tabs>
                <w:tab w:val="left" w:pos="540"/>
                <w:tab w:val="left" w:pos="742"/>
                <w:tab w:val="left" w:pos="7560"/>
                <w:tab w:val="left" w:pos="7740"/>
                <w:tab w:val="left" w:pos="7920"/>
                <w:tab w:val="left" w:pos="8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Обеспечение безопасных условий функционирования образовательных учреждений, принятие мер по сохранению и укреплению здоровья детей в образовательных учреждениях, совершенствование системы организации питания учащихся.</w:t>
            </w:r>
          </w:p>
          <w:p w:rsidR="00163976" w:rsidRPr="001F2F29" w:rsidRDefault="00163976" w:rsidP="00163976">
            <w:pPr>
              <w:tabs>
                <w:tab w:val="left" w:pos="540"/>
                <w:tab w:val="left" w:pos="900"/>
                <w:tab w:val="left" w:pos="7560"/>
                <w:tab w:val="left" w:pos="7740"/>
                <w:tab w:val="left" w:pos="7920"/>
                <w:tab w:val="left" w:pos="8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Увеличение охвата детей и подростков всеми формами организованного досуга, проведение мероприятий по профилактике правонарушений и преступлений среди несовершеннолетних.</w:t>
            </w:r>
          </w:p>
          <w:p w:rsidR="00163976" w:rsidRPr="001F2F29" w:rsidRDefault="00163976" w:rsidP="00163976">
            <w:pPr>
              <w:tabs>
                <w:tab w:val="left" w:pos="540"/>
                <w:tab w:val="left" w:pos="900"/>
                <w:tab w:val="left" w:pos="7560"/>
                <w:tab w:val="left" w:pos="7740"/>
                <w:tab w:val="left" w:pos="7920"/>
                <w:tab w:val="left" w:pos="8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Организация сетевого взаимодействия образовательных организаций с целью повышения качества образования и повышения квалификации  педагогов</w:t>
            </w:r>
          </w:p>
          <w:p w:rsidR="00163976" w:rsidRPr="00163976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976" w:rsidRPr="00163976" w:rsidTr="003F62EC">
        <w:trPr>
          <w:trHeight w:val="509"/>
        </w:trPr>
        <w:tc>
          <w:tcPr>
            <w:tcW w:w="2520" w:type="dxa"/>
          </w:tcPr>
          <w:p w:rsidR="00163976" w:rsidRPr="00163976" w:rsidRDefault="00163976" w:rsidP="00163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19" w:type="dxa"/>
          </w:tcPr>
          <w:p w:rsidR="00163976" w:rsidRPr="00163976" w:rsidRDefault="00163976" w:rsidP="001639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Программа реализуется с 2022 года по 2027 года. В один этап.</w:t>
            </w:r>
          </w:p>
        </w:tc>
      </w:tr>
      <w:tr w:rsidR="00163976" w:rsidRPr="00163976" w:rsidTr="003F62EC">
        <w:tc>
          <w:tcPr>
            <w:tcW w:w="2520" w:type="dxa"/>
          </w:tcPr>
          <w:p w:rsidR="00163976" w:rsidRPr="00163976" w:rsidRDefault="00163976" w:rsidP="00163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Целевые показатели (индикаторы)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7119" w:type="dxa"/>
          </w:tcPr>
          <w:p w:rsidR="00163976" w:rsidRPr="001F2F29" w:rsidRDefault="00163976" w:rsidP="001639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новых мест в образовательных учреждениях различных типов для реализации дополнительных общеразвивающих программ всех </w:t>
            </w:r>
            <w:r w:rsidRPr="001F2F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направленностей;</w:t>
            </w:r>
          </w:p>
          <w:p w:rsidR="00163976" w:rsidRPr="001F2F29" w:rsidRDefault="00163976" w:rsidP="001639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число общеобразовательных учреждений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профилей;</w:t>
            </w:r>
          </w:p>
          <w:p w:rsidR="00163976" w:rsidRPr="001F2F29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число созданных новых мест в общеобразовательных учреждениях;</w:t>
            </w:r>
          </w:p>
          <w:p w:rsidR="00163976" w:rsidRPr="001F2F29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 xml:space="preserve">- доля учителей общеобразовательных </w:t>
            </w:r>
            <w:proofErr w:type="gramStart"/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учреждениях</w:t>
            </w:r>
            <w:proofErr w:type="gramEnd"/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, вовлеченных в национальную систему профессионального роста педагогических работников;</w:t>
            </w:r>
          </w:p>
          <w:p w:rsidR="00163976" w:rsidRPr="001F2F29" w:rsidRDefault="00163976" w:rsidP="001639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количество общеобразовательных учреждений Партизанского муниципального </w:t>
            </w:r>
            <w:r w:rsidR="00A0408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, в которых внедрена целевая модель цифровой образовательной среды;</w:t>
            </w:r>
          </w:p>
          <w:p w:rsidR="00163976" w:rsidRPr="001F2F29" w:rsidRDefault="00163976" w:rsidP="001639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доля учащихся,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программам;</w:t>
            </w:r>
          </w:p>
          <w:p w:rsidR="00163976" w:rsidRPr="001F2F29" w:rsidRDefault="00163976" w:rsidP="001639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 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организаций;</w:t>
            </w:r>
          </w:p>
          <w:p w:rsidR="00163976" w:rsidRPr="001F2F29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 число детей, охваченных деятельностью детских технопарков «</w:t>
            </w:r>
            <w:proofErr w:type="spellStart"/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» (мобильных технопарков «</w:t>
            </w:r>
            <w:proofErr w:type="spellStart"/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(нарастающим итогом);</w:t>
            </w:r>
            <w:proofErr w:type="gramEnd"/>
          </w:p>
          <w:p w:rsidR="00163976" w:rsidRPr="001F2F29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число участников открытых онлайн-уроков, реализуемых с учетом опыта цикла открытых уроков «</w:t>
            </w:r>
            <w:proofErr w:type="spellStart"/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Проектория</w:t>
            </w:r>
            <w:proofErr w:type="spellEnd"/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профориентацию;</w:t>
            </w:r>
          </w:p>
          <w:p w:rsidR="00163976" w:rsidRPr="001F2F29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 xml:space="preserve"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профилей; </w:t>
            </w:r>
          </w:p>
          <w:p w:rsidR="00163976" w:rsidRPr="00163976" w:rsidRDefault="00163976" w:rsidP="001639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- количество общеобразовательных организаций, в которых проведена реконструкция спортивных залов.</w:t>
            </w:r>
          </w:p>
        </w:tc>
      </w:tr>
      <w:tr w:rsidR="00163976" w:rsidRPr="00163976" w:rsidTr="003F62EC">
        <w:tc>
          <w:tcPr>
            <w:tcW w:w="2520" w:type="dxa"/>
          </w:tcPr>
          <w:p w:rsidR="00163976" w:rsidRPr="00163976" w:rsidRDefault="00163976" w:rsidP="00163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Прогнозная оценка расходов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за счет федерального бюджета, краевого бюджета, бюджета Партизанского муниципального </w:t>
            </w:r>
            <w:r w:rsidR="00A0408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>, в том числе по годам</w:t>
            </w:r>
          </w:p>
        </w:tc>
        <w:tc>
          <w:tcPr>
            <w:tcW w:w="7119" w:type="dxa"/>
          </w:tcPr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Для реализации мероприятий подпрограммы 2 планируемый объем финансирования складывается из средств бюджета Партизанского муниципального округа, краевого бюджета и благотворительных сре</w:t>
            </w:r>
            <w:proofErr w:type="gramStart"/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дств              в р</w:t>
            </w:r>
            <w:proofErr w:type="gramEnd"/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азмере 4 294 310,47334 тыс. рублей (на весь срок реализации подпрограммы 2). В том числе финансирование по годам (тыс. руб.):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2022 год - 494 331,19901,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федеральный бюджет - 38 240,17200;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- 334 029,26003;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- 118 027,87910;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- 4 033,88788;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2023 год - 614 708,99120,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федеральный бюджет - 48 918,40424;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- 395 529,72883;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- 166 722,47857;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- 3 538,37956.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2024 год - 711 864,46918,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федеральный бюджет - 58 097,20555;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- 471 326,75120;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- 181 005,38937;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- 1 435,12306.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2025 год - 790 901,600331,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федеральный бюджет - 65 735,53621;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- 545 266,71086;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- 179 675,87120;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- 223,48204.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2026 год - 827 876,55000,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федеральный бюджет - 64 179,05472;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- 594 952,37028;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- 168 745,12500;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- 0,00000.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2027 год - 854 627,66364,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федеральный бюджет - 63 896,90503;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- 638 508,65561;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- 152 222,10300;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- 0,00000.</w:t>
            </w:r>
          </w:p>
          <w:p w:rsidR="00163976" w:rsidRPr="00163976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В ходе реализации подпрограммы 2 объемы финансирования могут корректироваться с учетом финансовых возможностей муниципального бюджета на соответствующий финансовый год.</w:t>
            </w:r>
          </w:p>
        </w:tc>
      </w:tr>
      <w:tr w:rsidR="00163976" w:rsidRPr="00163976" w:rsidTr="003F62EC">
        <w:tc>
          <w:tcPr>
            <w:tcW w:w="2520" w:type="dxa"/>
          </w:tcPr>
          <w:p w:rsidR="00163976" w:rsidRPr="00163976" w:rsidRDefault="00163976" w:rsidP="00163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Ресурсное обеспечение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за счет федерального бюджета, краевого бюджета, бюджета Партизанского муниципального </w:t>
            </w:r>
            <w:r w:rsidR="00A0408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>, в том числе по годам</w:t>
            </w:r>
          </w:p>
        </w:tc>
        <w:tc>
          <w:tcPr>
            <w:tcW w:w="7119" w:type="dxa"/>
          </w:tcPr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Для реализации мероприятий подпрограммы 2 планируемый объем финансирования складывается из средств бюджета Партизанского муниципального округа, краевого бюджета и благотворительных сре</w:t>
            </w:r>
            <w:proofErr w:type="gramStart"/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дств              в р</w:t>
            </w:r>
            <w:proofErr w:type="gramEnd"/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азмере 4 294 310,47334 тыс. рублей (на весь срок реализации подпрограммы 2). В том числе финансирование по годам (тыс. руб.):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2022 год - 494 331,19901,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федеральный бюджет - 38 240,17200;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- 334 029,26003;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- 118 027,87910;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- 4 033,88788;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2023 год - 614 708,99120,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федеральный бюджет - 48 918,40424;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- 395 529,72883;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- 166 722,47857;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- 3 538,37956.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2024 год - 711 864,46918,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федеральный бюджет - 58 097,20555;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- 471 326,75120;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- 181 005,38937;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- 1 435,12306.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2025 год - 790 901,600331,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федеральный бюджет - 65 735,53621;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- 545 266,71086;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- 179 675,87120;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- 223,48204.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2026 год - 827 876,55000,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федеральный бюджет - 64 179,05472;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- 594 952,37028;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- 168 745,12500;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- 0,00000.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2027 год - 854 627,66364, из них: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федеральный бюджет - 63 896,90503;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краевой бюджет - 638 508,65561;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местный бюджет - 152 222,10300;</w:t>
            </w:r>
          </w:p>
          <w:p w:rsidR="00163B65" w:rsidRPr="00163B65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благотворительные средства - 0,00000.</w:t>
            </w:r>
          </w:p>
          <w:p w:rsidR="00163976" w:rsidRPr="00163976" w:rsidRDefault="00163B65" w:rsidP="00163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B65">
              <w:rPr>
                <w:rFonts w:ascii="Times New Roman" w:hAnsi="Times New Roman" w:cs="Times New Roman"/>
                <w:sz w:val="20"/>
                <w:szCs w:val="20"/>
              </w:rPr>
              <w:t>В ходе реализации подпрограммы 2 объемы финансирования могут корректироваться с учетом финансовых возможностей муниципального бюджета на соответствующий финансовый год.</w:t>
            </w:r>
          </w:p>
        </w:tc>
      </w:tr>
      <w:tr w:rsidR="00163976" w:rsidRPr="00163976" w:rsidTr="003F62EC">
        <w:tc>
          <w:tcPr>
            <w:tcW w:w="2520" w:type="dxa"/>
          </w:tcPr>
          <w:p w:rsidR="00163976" w:rsidRPr="00163976" w:rsidRDefault="00163976" w:rsidP="00163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7119" w:type="dxa"/>
          </w:tcPr>
          <w:p w:rsidR="00163976" w:rsidRPr="001F2F29" w:rsidRDefault="00163976" w:rsidP="00163976">
            <w:pPr>
              <w:pStyle w:val="1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Укрепление учебно-материальной базы и создание безопасных условий деятельности образовательных учреждений.</w:t>
            </w:r>
          </w:p>
          <w:p w:rsidR="00163976" w:rsidRPr="001F2F29" w:rsidRDefault="00163976" w:rsidP="00163976">
            <w:pPr>
              <w:pStyle w:val="1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доступного и качественного общего  и дополнительного образования.</w:t>
            </w:r>
          </w:p>
          <w:p w:rsidR="00163976" w:rsidRPr="001F2F29" w:rsidRDefault="00163976" w:rsidP="0016397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>3. Развитие государственно-общественного характера управления образованием.</w:t>
            </w:r>
          </w:p>
          <w:p w:rsidR="00163976" w:rsidRPr="00163976" w:rsidRDefault="00163976" w:rsidP="0016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1F2F29">
              <w:rPr>
                <w:rFonts w:ascii="Times New Roman" w:hAnsi="Times New Roman" w:cs="Times New Roman"/>
                <w:sz w:val="20"/>
                <w:szCs w:val="20"/>
              </w:rPr>
              <w:t xml:space="preserve">4. Организация предоставления </w:t>
            </w:r>
            <w:r w:rsidRPr="00163976">
              <w:rPr>
                <w:rFonts w:ascii="Times New Roman" w:hAnsi="Times New Roman" w:cs="Times New Roman"/>
                <w:iCs/>
                <w:sz w:val="20"/>
                <w:szCs w:val="20"/>
              </w:rPr>
              <w:t>внешкольных образовательных</w:t>
            </w:r>
            <w:r w:rsidRPr="00163976">
              <w:rPr>
                <w:rFonts w:ascii="Times New Roman" w:hAnsi="Times New Roman" w:cs="Times New Roman"/>
                <w:sz w:val="20"/>
                <w:szCs w:val="20"/>
              </w:rPr>
              <w:t xml:space="preserve"> услуг.</w:t>
            </w:r>
          </w:p>
        </w:tc>
      </w:tr>
    </w:tbl>
    <w:p w:rsidR="00A56DCB" w:rsidRPr="00B75E0D" w:rsidRDefault="00A56DCB" w:rsidP="00B75E0D">
      <w:pPr>
        <w:pStyle w:val="1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B75E0D">
        <w:rPr>
          <w:rFonts w:ascii="Times New Roman" w:hAnsi="Times New Roman" w:cs="Times New Roman"/>
          <w:b/>
          <w:bCs/>
          <w:sz w:val="28"/>
          <w:szCs w:val="28"/>
        </w:rPr>
        <w:t>Содержание проблемы и обоснование необходимости её решения</w:t>
      </w:r>
    </w:p>
    <w:p w:rsidR="00A56DCB" w:rsidRPr="00B75E0D" w:rsidRDefault="00A56DCB" w:rsidP="00B75E0D">
      <w:pPr>
        <w:pStyle w:val="1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5E0D">
        <w:rPr>
          <w:rFonts w:ascii="Times New Roman" w:hAnsi="Times New Roman" w:cs="Times New Roman"/>
          <w:b/>
          <w:bCs/>
          <w:sz w:val="28"/>
          <w:szCs w:val="28"/>
        </w:rPr>
        <w:t>подпрограммными методами</w:t>
      </w:r>
    </w:p>
    <w:p w:rsidR="005B1AA7" w:rsidRPr="00B75E0D" w:rsidRDefault="005B1AA7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Функционирование и развитие образовательной системы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 xml:space="preserve"> осуществляется в условиях реализации национального проекта «Образование», ключевыми идеями которого стало </w:t>
      </w:r>
      <w:r w:rsidRPr="00B75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обеспечение глобальной конкурентоспособности российского образования и вхождение Российской Федерации в число 10 ведущих стран мира по </w:t>
      </w:r>
      <w:r w:rsidRPr="00B75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качеству общего образования, «Государственной программы Российской Федерации «Развитие  образования» на 2018-2025 гг.</w:t>
      </w:r>
    </w:p>
    <w:p w:rsidR="005B1AA7" w:rsidRPr="00B75E0D" w:rsidRDefault="005B1AA7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В структур</w:t>
      </w:r>
      <w:r w:rsidR="00163976">
        <w:rPr>
          <w:rFonts w:ascii="Times New Roman" w:hAnsi="Times New Roman" w:cs="Times New Roman"/>
          <w:sz w:val="28"/>
          <w:szCs w:val="28"/>
        </w:rPr>
        <w:t xml:space="preserve">у муниципальной системы общего </w:t>
      </w:r>
      <w:r w:rsidRPr="00B75E0D">
        <w:rPr>
          <w:rFonts w:ascii="Times New Roman" w:hAnsi="Times New Roman" w:cs="Times New Roman"/>
          <w:sz w:val="28"/>
          <w:szCs w:val="28"/>
        </w:rPr>
        <w:t xml:space="preserve">и дополнительного образования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 xml:space="preserve"> входят 17 учреждений, из них: 4 образовательных учреждения основного общего образования, 10 учреждений,  реализующих программы среднего (полного) общего образования, 1 вечерняя (сменная) общеобразовательная школа, 2 учреждения дополнительного образования.  </w:t>
      </w:r>
    </w:p>
    <w:p w:rsidR="00A56DCB" w:rsidRPr="00B75E0D" w:rsidRDefault="00A56DCB" w:rsidP="00B75E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С 20</w:t>
      </w:r>
      <w:r w:rsidR="00934DD8" w:rsidRPr="00B75E0D">
        <w:rPr>
          <w:rFonts w:ascii="Times New Roman" w:hAnsi="Times New Roman" w:cs="Times New Roman"/>
          <w:sz w:val="28"/>
          <w:szCs w:val="28"/>
        </w:rPr>
        <w:t>16</w:t>
      </w:r>
      <w:r w:rsidR="0080746D" w:rsidRPr="00B75E0D">
        <w:rPr>
          <w:rFonts w:ascii="Times New Roman" w:hAnsi="Times New Roman" w:cs="Times New Roman"/>
          <w:sz w:val="28"/>
          <w:szCs w:val="28"/>
        </w:rPr>
        <w:t xml:space="preserve"> по 20</w:t>
      </w:r>
      <w:r w:rsidR="00934DD8" w:rsidRPr="00B75E0D">
        <w:rPr>
          <w:rFonts w:ascii="Times New Roman" w:hAnsi="Times New Roman" w:cs="Times New Roman"/>
          <w:sz w:val="28"/>
          <w:szCs w:val="28"/>
        </w:rPr>
        <w:t>21</w:t>
      </w:r>
      <w:r w:rsidRPr="00B75E0D">
        <w:rPr>
          <w:rFonts w:ascii="Times New Roman" w:hAnsi="Times New Roman" w:cs="Times New Roman"/>
          <w:sz w:val="28"/>
          <w:szCs w:val="28"/>
        </w:rPr>
        <w:t xml:space="preserve"> годы количество обучающихся в </w:t>
      </w:r>
      <w:r w:rsidR="0080746D" w:rsidRPr="00B75E0D">
        <w:rPr>
          <w:rFonts w:ascii="Times New Roman" w:hAnsi="Times New Roman" w:cs="Times New Roman"/>
          <w:sz w:val="28"/>
          <w:szCs w:val="28"/>
        </w:rPr>
        <w:t xml:space="preserve">дневных школах </w:t>
      </w:r>
      <w:r w:rsidR="00934DD8" w:rsidRPr="00B75E0D">
        <w:rPr>
          <w:rFonts w:ascii="Times New Roman" w:hAnsi="Times New Roman" w:cs="Times New Roman"/>
          <w:sz w:val="28"/>
          <w:szCs w:val="28"/>
        </w:rPr>
        <w:t>увеличилось на 301</w:t>
      </w:r>
      <w:r w:rsidR="0080746D" w:rsidRPr="00B75E0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34DD8" w:rsidRPr="00B75E0D">
        <w:rPr>
          <w:rFonts w:ascii="Times New Roman" w:hAnsi="Times New Roman" w:cs="Times New Roman"/>
          <w:sz w:val="28"/>
          <w:szCs w:val="28"/>
        </w:rPr>
        <w:t>а</w:t>
      </w:r>
      <w:r w:rsidR="0080746D" w:rsidRPr="00B75E0D">
        <w:rPr>
          <w:rFonts w:ascii="Times New Roman" w:hAnsi="Times New Roman" w:cs="Times New Roman"/>
          <w:sz w:val="28"/>
          <w:szCs w:val="28"/>
        </w:rPr>
        <w:t xml:space="preserve"> (с  </w:t>
      </w:r>
      <w:r w:rsidR="00934DD8" w:rsidRPr="00B75E0D">
        <w:rPr>
          <w:rFonts w:ascii="Times New Roman" w:hAnsi="Times New Roman" w:cs="Times New Roman"/>
          <w:sz w:val="28"/>
          <w:szCs w:val="28"/>
        </w:rPr>
        <w:t>3015</w:t>
      </w:r>
      <w:r w:rsidR="0080746D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="00DB2773" w:rsidRPr="00B75E0D">
        <w:rPr>
          <w:rFonts w:ascii="Times New Roman" w:hAnsi="Times New Roman" w:cs="Times New Roman"/>
          <w:sz w:val="28"/>
          <w:szCs w:val="28"/>
        </w:rPr>
        <w:t>чел</w:t>
      </w:r>
      <w:r w:rsidR="00163976">
        <w:rPr>
          <w:rFonts w:ascii="Times New Roman" w:hAnsi="Times New Roman" w:cs="Times New Roman"/>
          <w:sz w:val="28"/>
          <w:szCs w:val="28"/>
        </w:rPr>
        <w:t>овек</w:t>
      </w:r>
      <w:r w:rsidR="00DB2773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="0080746D" w:rsidRPr="00B75E0D">
        <w:rPr>
          <w:rFonts w:ascii="Times New Roman" w:hAnsi="Times New Roman" w:cs="Times New Roman"/>
          <w:sz w:val="28"/>
          <w:szCs w:val="28"/>
        </w:rPr>
        <w:t>до  3</w:t>
      </w:r>
      <w:r w:rsidR="00934DD8" w:rsidRPr="00B75E0D">
        <w:rPr>
          <w:rFonts w:ascii="Times New Roman" w:hAnsi="Times New Roman" w:cs="Times New Roman"/>
          <w:sz w:val="28"/>
          <w:szCs w:val="28"/>
        </w:rPr>
        <w:t>316</w:t>
      </w:r>
      <w:r w:rsidR="00DB2773" w:rsidRPr="00B75E0D">
        <w:rPr>
          <w:rFonts w:ascii="Times New Roman" w:hAnsi="Times New Roman" w:cs="Times New Roman"/>
          <w:sz w:val="28"/>
          <w:szCs w:val="28"/>
        </w:rPr>
        <w:t xml:space="preserve"> чел</w:t>
      </w:r>
      <w:r w:rsidR="00163976">
        <w:rPr>
          <w:rFonts w:ascii="Times New Roman" w:hAnsi="Times New Roman" w:cs="Times New Roman"/>
          <w:sz w:val="28"/>
          <w:szCs w:val="28"/>
        </w:rPr>
        <w:t>овек</w:t>
      </w:r>
      <w:r w:rsidRPr="00B75E0D">
        <w:rPr>
          <w:rFonts w:ascii="Times New Roman" w:hAnsi="Times New Roman" w:cs="Times New Roman"/>
          <w:sz w:val="28"/>
          <w:szCs w:val="28"/>
        </w:rPr>
        <w:t>)</w:t>
      </w:r>
      <w:r w:rsidR="00934DD8" w:rsidRPr="00B75E0D">
        <w:rPr>
          <w:rFonts w:ascii="Times New Roman" w:hAnsi="Times New Roman" w:cs="Times New Roman"/>
          <w:sz w:val="28"/>
          <w:szCs w:val="28"/>
        </w:rPr>
        <w:t xml:space="preserve"> за счет воспитанников ЕДДИ и изменения демографической ситуации </w:t>
      </w:r>
      <w:r w:rsidR="0016397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34DD8" w:rsidRPr="00B75E0D">
        <w:rPr>
          <w:rFonts w:ascii="Times New Roman" w:hAnsi="Times New Roman" w:cs="Times New Roman"/>
          <w:sz w:val="28"/>
          <w:szCs w:val="28"/>
        </w:rPr>
        <w:t xml:space="preserve">в Партизанском муниципальном районе. В результате увеличения количества учащихся, общего снижения педагогической нагрузки </w:t>
      </w:r>
      <w:r w:rsidR="00624B62" w:rsidRPr="00B75E0D">
        <w:rPr>
          <w:rFonts w:ascii="Times New Roman" w:hAnsi="Times New Roman" w:cs="Times New Roman"/>
          <w:sz w:val="28"/>
          <w:szCs w:val="28"/>
        </w:rPr>
        <w:t xml:space="preserve"> количество педагогов в общеобразовательных учреждениях увеличилось с </w:t>
      </w:r>
      <w:r w:rsidRPr="00B75E0D">
        <w:rPr>
          <w:rFonts w:ascii="Times New Roman" w:hAnsi="Times New Roman" w:cs="Times New Roman"/>
          <w:sz w:val="28"/>
          <w:szCs w:val="28"/>
        </w:rPr>
        <w:t>2</w:t>
      </w:r>
      <w:r w:rsidR="0080746D" w:rsidRPr="00B75E0D">
        <w:rPr>
          <w:rFonts w:ascii="Times New Roman" w:hAnsi="Times New Roman" w:cs="Times New Roman"/>
          <w:sz w:val="28"/>
          <w:szCs w:val="28"/>
        </w:rPr>
        <w:t>41</w:t>
      </w:r>
      <w:r w:rsidR="00A05EAD" w:rsidRPr="00B75E0D">
        <w:rPr>
          <w:rFonts w:ascii="Times New Roman" w:hAnsi="Times New Roman" w:cs="Times New Roman"/>
          <w:sz w:val="28"/>
          <w:szCs w:val="28"/>
        </w:rPr>
        <w:t xml:space="preserve"> в 2016</w:t>
      </w:r>
      <w:r w:rsidRPr="00B75E0D">
        <w:rPr>
          <w:rFonts w:ascii="Times New Roman" w:hAnsi="Times New Roman" w:cs="Times New Roman"/>
          <w:sz w:val="28"/>
          <w:szCs w:val="28"/>
        </w:rPr>
        <w:t xml:space="preserve"> году</w:t>
      </w:r>
      <w:r w:rsidR="00624B62" w:rsidRPr="00B75E0D">
        <w:rPr>
          <w:rFonts w:ascii="Times New Roman" w:hAnsi="Times New Roman" w:cs="Times New Roman"/>
          <w:sz w:val="28"/>
          <w:szCs w:val="28"/>
        </w:rPr>
        <w:t xml:space="preserve"> до 267 в 2021 году</w:t>
      </w:r>
      <w:r w:rsidRPr="00B75E0D">
        <w:rPr>
          <w:rFonts w:ascii="Times New Roman" w:hAnsi="Times New Roman" w:cs="Times New Roman"/>
          <w:sz w:val="28"/>
          <w:szCs w:val="28"/>
        </w:rPr>
        <w:t xml:space="preserve">. </w:t>
      </w:r>
      <w:r w:rsidR="00624B62" w:rsidRPr="00B75E0D">
        <w:rPr>
          <w:rFonts w:ascii="Times New Roman" w:hAnsi="Times New Roman" w:cs="Times New Roman"/>
          <w:sz w:val="28"/>
          <w:szCs w:val="28"/>
        </w:rPr>
        <w:t xml:space="preserve">Однако в </w:t>
      </w:r>
      <w:r w:rsidRPr="00B75E0D">
        <w:rPr>
          <w:rFonts w:ascii="Times New Roman" w:hAnsi="Times New Roman" w:cs="Times New Roman"/>
          <w:sz w:val="28"/>
          <w:szCs w:val="28"/>
        </w:rPr>
        <w:t xml:space="preserve"> школах </w:t>
      </w:r>
      <w:proofErr w:type="gramStart"/>
      <w:r w:rsidR="00624B62" w:rsidRPr="00B75E0D">
        <w:rPr>
          <w:rFonts w:ascii="Times New Roman" w:hAnsi="Times New Roman" w:cs="Times New Roman"/>
          <w:sz w:val="28"/>
          <w:szCs w:val="28"/>
        </w:rPr>
        <w:t xml:space="preserve">по </w:t>
      </w:r>
      <w:r w:rsidRPr="00B75E0D">
        <w:rPr>
          <w:rFonts w:ascii="Times New Roman" w:hAnsi="Times New Roman" w:cs="Times New Roman"/>
          <w:sz w:val="28"/>
          <w:szCs w:val="28"/>
        </w:rPr>
        <w:t xml:space="preserve"> сохраняются</w:t>
      </w:r>
      <w:proofErr w:type="gramEnd"/>
      <w:r w:rsidRPr="00B75E0D">
        <w:rPr>
          <w:rFonts w:ascii="Times New Roman" w:hAnsi="Times New Roman" w:cs="Times New Roman"/>
          <w:sz w:val="28"/>
          <w:szCs w:val="28"/>
        </w:rPr>
        <w:t xml:space="preserve"> вакансии учителей начальных класс</w:t>
      </w:r>
      <w:r w:rsidR="00A05EAD" w:rsidRPr="00B75E0D">
        <w:rPr>
          <w:rFonts w:ascii="Times New Roman" w:hAnsi="Times New Roman" w:cs="Times New Roman"/>
          <w:sz w:val="28"/>
          <w:szCs w:val="28"/>
        </w:rPr>
        <w:t xml:space="preserve">ов, русского языка и литературы, химии, биологии, физики и т.д. </w:t>
      </w:r>
    </w:p>
    <w:p w:rsidR="00E05AF6" w:rsidRDefault="00A56DCB" w:rsidP="00B75E0D">
      <w:pPr>
        <w:pStyle w:val="a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Проблемы повышения качества образования и его доступности играют ключевую роль в развитии образования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 xml:space="preserve">. </w:t>
      </w:r>
      <w:r w:rsidR="00A05EAD" w:rsidRPr="00B75E0D">
        <w:rPr>
          <w:rFonts w:ascii="Times New Roman" w:hAnsi="Times New Roman" w:cs="Times New Roman"/>
          <w:sz w:val="28"/>
          <w:szCs w:val="28"/>
        </w:rPr>
        <w:t xml:space="preserve">Сравнительный анализ динамики качества </w:t>
      </w:r>
      <w:proofErr w:type="gramStart"/>
      <w:r w:rsidR="00A05EAD" w:rsidRPr="00B75E0D">
        <w:rPr>
          <w:rFonts w:ascii="Times New Roman" w:hAnsi="Times New Roman" w:cs="Times New Roman"/>
          <w:sz w:val="28"/>
          <w:szCs w:val="28"/>
        </w:rPr>
        <w:t>обучения по уровням</w:t>
      </w:r>
      <w:proofErr w:type="gramEnd"/>
      <w:r w:rsidR="00A05EAD" w:rsidRPr="00B75E0D">
        <w:rPr>
          <w:rFonts w:ascii="Times New Roman" w:hAnsi="Times New Roman" w:cs="Times New Roman"/>
          <w:sz w:val="28"/>
          <w:szCs w:val="28"/>
        </w:rPr>
        <w:t xml:space="preserve">    образования показал снижение процента учащихся, обучающихся на «4» </w:t>
      </w:r>
      <w:r w:rsidR="00163976">
        <w:rPr>
          <w:rFonts w:ascii="Times New Roman" w:hAnsi="Times New Roman" w:cs="Times New Roman"/>
          <w:sz w:val="28"/>
          <w:szCs w:val="28"/>
        </w:rPr>
        <w:t xml:space="preserve">       </w:t>
      </w:r>
      <w:r w:rsidR="00A05EAD" w:rsidRPr="00B75E0D">
        <w:rPr>
          <w:rFonts w:ascii="Times New Roman" w:hAnsi="Times New Roman" w:cs="Times New Roman"/>
          <w:sz w:val="28"/>
          <w:szCs w:val="28"/>
        </w:rPr>
        <w:t>и «5» в начальной школе и в 5-9 классах по сравнению с 20</w:t>
      </w:r>
      <w:r w:rsidR="00EC0608" w:rsidRPr="00B75E0D">
        <w:rPr>
          <w:rFonts w:ascii="Times New Roman" w:hAnsi="Times New Roman" w:cs="Times New Roman"/>
          <w:sz w:val="28"/>
          <w:szCs w:val="28"/>
        </w:rPr>
        <w:t>19</w:t>
      </w:r>
      <w:r w:rsidR="00A05EAD" w:rsidRPr="00B75E0D">
        <w:rPr>
          <w:rFonts w:ascii="Times New Roman" w:hAnsi="Times New Roman" w:cs="Times New Roman"/>
          <w:sz w:val="28"/>
          <w:szCs w:val="28"/>
        </w:rPr>
        <w:t>/20</w:t>
      </w:r>
      <w:r w:rsidR="00EC0608" w:rsidRPr="00B75E0D">
        <w:rPr>
          <w:rFonts w:ascii="Times New Roman" w:hAnsi="Times New Roman" w:cs="Times New Roman"/>
          <w:sz w:val="28"/>
          <w:szCs w:val="28"/>
        </w:rPr>
        <w:t>20</w:t>
      </w:r>
      <w:r w:rsidR="00A05EAD" w:rsidRPr="00B75E0D">
        <w:rPr>
          <w:rFonts w:ascii="Times New Roman" w:hAnsi="Times New Roman" w:cs="Times New Roman"/>
          <w:sz w:val="28"/>
          <w:szCs w:val="28"/>
        </w:rPr>
        <w:t xml:space="preserve"> учебным годом и только в старших классах этот показатель увеличился.</w:t>
      </w:r>
    </w:p>
    <w:p w:rsidR="00A05EAD" w:rsidRPr="00B75E0D" w:rsidRDefault="00A05EAD" w:rsidP="00B75E0D">
      <w:pPr>
        <w:spacing w:after="0" w:line="360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75E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Динамика качества </w:t>
      </w:r>
      <w:proofErr w:type="gramStart"/>
      <w:r w:rsidRPr="00B75E0D">
        <w:rPr>
          <w:rFonts w:ascii="Times New Roman" w:hAnsi="Times New Roman" w:cs="Times New Roman"/>
          <w:b/>
          <w:sz w:val="28"/>
          <w:szCs w:val="28"/>
          <w:lang w:eastAsia="ru-RU"/>
        </w:rPr>
        <w:t>обучения по уровням</w:t>
      </w:r>
      <w:proofErr w:type="gramEnd"/>
      <w:r w:rsidRPr="00B75E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образования (обучаются на «4» и «5»)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1154"/>
        <w:gridCol w:w="1069"/>
        <w:gridCol w:w="1154"/>
        <w:gridCol w:w="1179"/>
        <w:gridCol w:w="1154"/>
        <w:gridCol w:w="1152"/>
      </w:tblGrid>
      <w:tr w:rsidR="00B75E0D" w:rsidRPr="00B75E0D" w:rsidTr="00627B4B">
        <w:tc>
          <w:tcPr>
            <w:tcW w:w="3085" w:type="dxa"/>
            <w:vMerge w:val="restart"/>
            <w:shd w:val="clear" w:color="auto" w:fill="auto"/>
          </w:tcPr>
          <w:p w:rsidR="00A05EAD" w:rsidRPr="00B75E0D" w:rsidRDefault="00A05EAD" w:rsidP="00B75E0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05EAD" w:rsidRPr="00B75E0D" w:rsidRDefault="00EC0608" w:rsidP="00B75E0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A05EAD"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5EAD"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="00A05EAD"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="00A05EAD"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05EAD" w:rsidRPr="00B75E0D" w:rsidRDefault="00A05EAD" w:rsidP="00B75E0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5-9 </w:t>
            </w:r>
            <w:proofErr w:type="spellStart"/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33" w:type="dxa"/>
            <w:gridSpan w:val="2"/>
            <w:shd w:val="clear" w:color="auto" w:fill="auto"/>
          </w:tcPr>
          <w:p w:rsidR="00A05EAD" w:rsidRPr="00B75E0D" w:rsidRDefault="00A05EAD" w:rsidP="00B75E0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10-11 </w:t>
            </w:r>
            <w:proofErr w:type="spellStart"/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B75E0D" w:rsidRPr="00B75E0D" w:rsidTr="00627B4B">
        <w:tc>
          <w:tcPr>
            <w:tcW w:w="3085" w:type="dxa"/>
            <w:vMerge/>
            <w:shd w:val="clear" w:color="auto" w:fill="auto"/>
          </w:tcPr>
          <w:p w:rsidR="00A05EAD" w:rsidRPr="00B75E0D" w:rsidRDefault="00A05EAD" w:rsidP="00B75E0D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05EAD" w:rsidRPr="00B75E0D" w:rsidRDefault="00163976" w:rsidP="00B75E0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A05EAD" w:rsidRPr="00B75E0D" w:rsidRDefault="00A05EAD" w:rsidP="00B75E0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A05EAD" w:rsidRPr="00B75E0D" w:rsidRDefault="00EC0608" w:rsidP="00163976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</w:t>
            </w:r>
            <w:r w:rsidR="00A05EAD"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ел</w:t>
            </w:r>
            <w:r w:rsidR="001639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овек</w:t>
            </w:r>
          </w:p>
        </w:tc>
        <w:tc>
          <w:tcPr>
            <w:tcW w:w="1276" w:type="dxa"/>
            <w:shd w:val="clear" w:color="auto" w:fill="auto"/>
          </w:tcPr>
          <w:p w:rsidR="00A05EAD" w:rsidRPr="00B75E0D" w:rsidRDefault="00A05EAD" w:rsidP="00B75E0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A05EAD" w:rsidRPr="00B75E0D" w:rsidRDefault="00A05EAD" w:rsidP="00163976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чел</w:t>
            </w:r>
            <w:r w:rsidR="001639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овек</w:t>
            </w:r>
          </w:p>
        </w:tc>
        <w:tc>
          <w:tcPr>
            <w:tcW w:w="1241" w:type="dxa"/>
            <w:shd w:val="clear" w:color="auto" w:fill="auto"/>
          </w:tcPr>
          <w:p w:rsidR="00A05EAD" w:rsidRPr="00B75E0D" w:rsidRDefault="00A05EAD" w:rsidP="00B75E0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B75E0D" w:rsidRPr="00B75E0D" w:rsidTr="00627B4B">
        <w:tc>
          <w:tcPr>
            <w:tcW w:w="3085" w:type="dxa"/>
            <w:shd w:val="clear" w:color="auto" w:fill="auto"/>
          </w:tcPr>
          <w:p w:rsidR="00A05EAD" w:rsidRPr="00B75E0D" w:rsidRDefault="00A05EAD" w:rsidP="00B75E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EC0608"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/20</w:t>
            </w:r>
            <w:r w:rsidR="00EC0608"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учебный год</w:t>
            </w:r>
          </w:p>
        </w:tc>
        <w:tc>
          <w:tcPr>
            <w:tcW w:w="992" w:type="dxa"/>
            <w:shd w:val="clear" w:color="auto" w:fill="auto"/>
          </w:tcPr>
          <w:p w:rsidR="00A05EAD" w:rsidRPr="00B75E0D" w:rsidRDefault="00EC0608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514</w:t>
            </w:r>
          </w:p>
        </w:tc>
        <w:tc>
          <w:tcPr>
            <w:tcW w:w="1134" w:type="dxa"/>
            <w:shd w:val="clear" w:color="auto" w:fill="auto"/>
          </w:tcPr>
          <w:p w:rsidR="00A05EAD" w:rsidRPr="00B75E0D" w:rsidRDefault="00EC0608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47,06</w:t>
            </w:r>
          </w:p>
        </w:tc>
        <w:tc>
          <w:tcPr>
            <w:tcW w:w="1134" w:type="dxa"/>
            <w:shd w:val="clear" w:color="auto" w:fill="auto"/>
          </w:tcPr>
          <w:p w:rsidR="00A05EAD" w:rsidRPr="00B75E0D" w:rsidRDefault="00EC0608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:rsidR="00A05EAD" w:rsidRPr="00B75E0D" w:rsidRDefault="00EC0608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31,4</w:t>
            </w:r>
          </w:p>
        </w:tc>
        <w:tc>
          <w:tcPr>
            <w:tcW w:w="992" w:type="dxa"/>
            <w:shd w:val="clear" w:color="auto" w:fill="auto"/>
          </w:tcPr>
          <w:p w:rsidR="00A05EAD" w:rsidRPr="00B75E0D" w:rsidRDefault="00A05EAD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241" w:type="dxa"/>
            <w:shd w:val="clear" w:color="auto" w:fill="auto"/>
          </w:tcPr>
          <w:p w:rsidR="00A05EAD" w:rsidRPr="00B75E0D" w:rsidRDefault="00A05EAD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38,24</w:t>
            </w:r>
          </w:p>
        </w:tc>
      </w:tr>
      <w:tr w:rsidR="00B75E0D" w:rsidRPr="00B75E0D" w:rsidTr="00627B4B">
        <w:tc>
          <w:tcPr>
            <w:tcW w:w="3085" w:type="dxa"/>
            <w:shd w:val="clear" w:color="auto" w:fill="auto"/>
          </w:tcPr>
          <w:p w:rsidR="00A05EAD" w:rsidRPr="00B75E0D" w:rsidRDefault="00A05EAD" w:rsidP="00B75E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EC0608"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/20</w:t>
            </w:r>
            <w:r w:rsidR="00EC0608"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 </w:t>
            </w: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992" w:type="dxa"/>
            <w:shd w:val="clear" w:color="auto" w:fill="auto"/>
          </w:tcPr>
          <w:p w:rsidR="00A05EAD" w:rsidRPr="00B75E0D" w:rsidRDefault="00EC0608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  <w:tc>
          <w:tcPr>
            <w:tcW w:w="1134" w:type="dxa"/>
            <w:shd w:val="clear" w:color="auto" w:fill="auto"/>
          </w:tcPr>
          <w:p w:rsidR="00A05EAD" w:rsidRPr="00B75E0D" w:rsidRDefault="00EC0608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51,80</w:t>
            </w:r>
          </w:p>
        </w:tc>
        <w:tc>
          <w:tcPr>
            <w:tcW w:w="1134" w:type="dxa"/>
            <w:shd w:val="clear" w:color="auto" w:fill="auto"/>
          </w:tcPr>
          <w:p w:rsidR="00A05EAD" w:rsidRPr="00B75E0D" w:rsidRDefault="00EC0608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  <w:tc>
          <w:tcPr>
            <w:tcW w:w="1276" w:type="dxa"/>
            <w:shd w:val="clear" w:color="auto" w:fill="auto"/>
          </w:tcPr>
          <w:p w:rsidR="00A05EAD" w:rsidRPr="00B75E0D" w:rsidRDefault="00EC0608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34,93</w:t>
            </w:r>
          </w:p>
        </w:tc>
        <w:tc>
          <w:tcPr>
            <w:tcW w:w="992" w:type="dxa"/>
            <w:shd w:val="clear" w:color="auto" w:fill="auto"/>
          </w:tcPr>
          <w:p w:rsidR="00A05EAD" w:rsidRPr="00B75E0D" w:rsidRDefault="00EC0608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1241" w:type="dxa"/>
            <w:shd w:val="clear" w:color="auto" w:fill="auto"/>
          </w:tcPr>
          <w:p w:rsidR="00A05EAD" w:rsidRPr="00B75E0D" w:rsidRDefault="00EC0608" w:rsidP="00B75E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5E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38,15</w:t>
            </w:r>
          </w:p>
        </w:tc>
      </w:tr>
    </w:tbl>
    <w:p w:rsidR="00A05EAD" w:rsidRPr="00B75E0D" w:rsidRDefault="00A05EAD" w:rsidP="00B75E0D">
      <w:pPr>
        <w:suppressAutoHyphens/>
        <w:autoSpaceDN w:val="0"/>
        <w:spacing w:after="0" w:line="360" w:lineRule="auto"/>
        <w:ind w:firstLine="68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6DCB" w:rsidRPr="00B75E0D" w:rsidRDefault="00655CB6" w:rsidP="00B75E0D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5E0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20</w:t>
      </w:r>
      <w:r w:rsidR="00FF57A1" w:rsidRPr="00B75E0D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B75E0D">
        <w:rPr>
          <w:rFonts w:ascii="Times New Roman" w:hAnsi="Times New Roman" w:cs="Times New Roman"/>
          <w:sz w:val="28"/>
          <w:szCs w:val="28"/>
          <w:lang w:eastAsia="ru-RU"/>
        </w:rPr>
        <w:t>-20</w:t>
      </w:r>
      <w:r w:rsidR="00FF57A1" w:rsidRPr="00B75E0D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учебном году </w:t>
      </w:r>
      <w:r w:rsidR="00FF57A1" w:rsidRPr="00B75E0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E564FA"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 выпускников</w:t>
      </w:r>
      <w:r w:rsidR="00A56DCB"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 11 классов общеобразовательных учреждений награждены медалями «За особые успехи в учении»</w:t>
      </w:r>
      <w:r w:rsidR="00FF57A1"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  <w:lang w:eastAsia="ru-RU"/>
        </w:rPr>
        <w:t>(в 20</w:t>
      </w:r>
      <w:r w:rsidR="00FF57A1"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19 </w:t>
      </w:r>
      <w:r w:rsidRPr="00B75E0D">
        <w:rPr>
          <w:rFonts w:ascii="Times New Roman" w:hAnsi="Times New Roman" w:cs="Times New Roman"/>
          <w:sz w:val="28"/>
          <w:szCs w:val="28"/>
          <w:lang w:eastAsia="ru-RU"/>
        </w:rPr>
        <w:t>-20</w:t>
      </w:r>
      <w:r w:rsidR="00FF57A1" w:rsidRPr="00B75E0D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учебном</w:t>
      </w:r>
      <w:r w:rsidR="00A56DCB"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542D9C" w:rsidRPr="00B75E0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A56DCB"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 выпускник</w:t>
      </w:r>
      <w:r w:rsidR="00542D9C" w:rsidRPr="00B75E0D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A56DCB" w:rsidRPr="00B75E0D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FF57A1" w:rsidRPr="00B75E0D" w:rsidRDefault="00A56DCB" w:rsidP="00B75E0D">
      <w:pPr>
        <w:suppressAutoHyphens/>
        <w:autoSpaceDN w:val="0"/>
        <w:spacing w:after="0" w:line="360" w:lineRule="auto"/>
        <w:ind w:firstLine="68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ЕГЭ дало возможность получить базу данных о системе образования в целом и о системе образования в Партизанском муниципальном районе в частности. Прежде всего, это уровень качества подготовки обучающихся общеобразовательных учреждений. Результаты ЕГЭ выпускников общеобразовательных учреждений говорят как о позитивных результатах в достижении качества образования, так и о ряде существующих проблем, одна из которых связана с использованием эффективных технологий обучения </w:t>
      </w:r>
      <w:r w:rsidR="00FF57A1"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и оценивания </w:t>
      </w:r>
      <w:r w:rsidRPr="00B75E0D">
        <w:rPr>
          <w:rFonts w:ascii="Times New Roman" w:hAnsi="Times New Roman" w:cs="Times New Roman"/>
          <w:sz w:val="28"/>
          <w:szCs w:val="28"/>
          <w:lang w:eastAsia="ru-RU"/>
        </w:rPr>
        <w:t>школьников.</w:t>
      </w:r>
    </w:p>
    <w:p w:rsidR="00FF57A1" w:rsidRPr="00B75E0D" w:rsidRDefault="0016385E" w:rsidP="00B75E0D">
      <w:pPr>
        <w:suppressAutoHyphens/>
        <w:autoSpaceDN w:val="0"/>
        <w:spacing w:after="0" w:line="360" w:lineRule="auto"/>
        <w:ind w:firstLine="6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В 2021 году государственная итоговая аттестация выпускников 9-х классов в соответствии  с  приказами Министерства просвещения Российской Федерации и Федеральной службы по надзору в сфере образования и науки от 16.03.2021 № 104/306 «Об особенностях проведения государственной итоговой аттестации по образовательным программам основного общего образования в 2021 году», </w:t>
      </w:r>
      <w:r w:rsidR="00572F13" w:rsidRPr="00B75E0D">
        <w:rPr>
          <w:rFonts w:ascii="Times New Roman" w:hAnsi="Times New Roman" w:cs="Times New Roman"/>
          <w:sz w:val="28"/>
          <w:szCs w:val="28"/>
        </w:rPr>
        <w:t xml:space="preserve">была </w:t>
      </w:r>
      <w:r w:rsidRPr="00B75E0D">
        <w:rPr>
          <w:rFonts w:ascii="Times New Roman" w:hAnsi="Times New Roman" w:cs="Times New Roman"/>
          <w:sz w:val="28"/>
          <w:szCs w:val="28"/>
        </w:rPr>
        <w:t>организована в форме основного государственного экзамена (далее – ОГЭ) и государственного выпускного экзамена (далее – ГВЭ) только по 2 общеобразовательным предметам (русский язык, математика). В мае 2021 года учащиеся 9 классов писали контрольные работы на выбор по одному из 9 учебных предметов. Содержание заданий контрольных работ соответствовало документам, определяющим структуру и содержание КИМ ОГЭ</w:t>
      </w:r>
      <w:r w:rsidR="00572F13" w:rsidRPr="00B75E0D">
        <w:rPr>
          <w:rFonts w:ascii="Times New Roman" w:hAnsi="Times New Roman" w:cs="Times New Roman"/>
          <w:sz w:val="28"/>
          <w:szCs w:val="28"/>
        </w:rPr>
        <w:t>.</w:t>
      </w:r>
    </w:p>
    <w:p w:rsidR="00572F13" w:rsidRPr="00B75E0D" w:rsidRDefault="00572F13" w:rsidP="00B75E0D">
      <w:pPr>
        <w:suppressAutoHyphens/>
        <w:autoSpaceDN w:val="0"/>
        <w:spacing w:after="0" w:line="360" w:lineRule="auto"/>
        <w:ind w:firstLine="6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К ГИА-9 были допущены 272 обучающихся девятых классов общеобразовательных организаций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 xml:space="preserve"> (100%), освоивших основные образовательные программы основного общего образования. Успешно в основные сроки прошли ГИА-9 в формате ОГЭ 265 выпускников 9-х классов, 6 обучающихся с ОВЗ и 1 учащийся инвалид в форме ГВЭ по одному из выбранных обязательных предметов: 3 чел. - по математике, 4 – по русскому языку. 1 учащийся инвалид сдавал обязательный предмет – математику – в форме ОГЭ.</w:t>
      </w:r>
    </w:p>
    <w:p w:rsidR="00FF57A1" w:rsidRPr="00B75E0D" w:rsidRDefault="00572F13" w:rsidP="00B75E0D">
      <w:pPr>
        <w:suppressAutoHyphens/>
        <w:autoSpaceDN w:val="0"/>
        <w:spacing w:after="0" w:line="360" w:lineRule="auto"/>
        <w:ind w:firstLine="68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75E0D">
        <w:rPr>
          <w:rFonts w:ascii="Times New Roman" w:hAnsi="Times New Roman" w:cs="Times New Roman"/>
          <w:sz w:val="28"/>
          <w:szCs w:val="28"/>
        </w:rPr>
        <w:lastRenderedPageBreak/>
        <w:t xml:space="preserve">Получили аттестаты об основном общем образовании с отличием </w:t>
      </w:r>
      <w:r w:rsidR="0016397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75E0D">
        <w:rPr>
          <w:rFonts w:ascii="Times New Roman" w:hAnsi="Times New Roman" w:cs="Times New Roman"/>
          <w:sz w:val="28"/>
          <w:szCs w:val="28"/>
        </w:rPr>
        <w:t>7 выпускников 9-х классов, что составляет 2,57% от общего числа обучающихся 9-х классов. Не получили аттестат об основном общем образовании 8 девятиклассников, что составляет 2,94% от общего числа обуча</w:t>
      </w:r>
      <w:r w:rsidR="00163976">
        <w:rPr>
          <w:rFonts w:ascii="Times New Roman" w:hAnsi="Times New Roman" w:cs="Times New Roman"/>
          <w:sz w:val="28"/>
          <w:szCs w:val="28"/>
        </w:rPr>
        <w:t xml:space="preserve">ющихся 9-х классов: МКОУ СОШ </w:t>
      </w:r>
      <w:proofErr w:type="spellStart"/>
      <w:r w:rsidR="0016397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163976">
        <w:rPr>
          <w:rFonts w:ascii="Times New Roman" w:hAnsi="Times New Roman" w:cs="Times New Roman"/>
          <w:sz w:val="28"/>
          <w:szCs w:val="28"/>
        </w:rPr>
        <w:t>.</w:t>
      </w:r>
      <w:r w:rsidRPr="00B75E0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75E0D">
        <w:rPr>
          <w:rFonts w:ascii="Times New Roman" w:hAnsi="Times New Roman" w:cs="Times New Roman"/>
          <w:sz w:val="28"/>
          <w:szCs w:val="28"/>
        </w:rPr>
        <w:t>олотая</w:t>
      </w:r>
      <w:proofErr w:type="spellEnd"/>
      <w:r w:rsidRPr="00B75E0D">
        <w:rPr>
          <w:rFonts w:ascii="Times New Roman" w:hAnsi="Times New Roman" w:cs="Times New Roman"/>
          <w:sz w:val="28"/>
          <w:szCs w:val="28"/>
        </w:rPr>
        <w:t xml:space="preserve"> Долина, МКОУ СОШ </w:t>
      </w:r>
      <w:proofErr w:type="spellStart"/>
      <w:r w:rsidRPr="00B75E0D">
        <w:rPr>
          <w:rFonts w:ascii="Times New Roman" w:hAnsi="Times New Roman" w:cs="Times New Roman"/>
          <w:sz w:val="28"/>
          <w:szCs w:val="28"/>
        </w:rPr>
        <w:t>с.</w:t>
      </w:r>
      <w:r w:rsidR="00163976">
        <w:rPr>
          <w:rFonts w:ascii="Times New Roman" w:hAnsi="Times New Roman" w:cs="Times New Roman"/>
          <w:sz w:val="28"/>
          <w:szCs w:val="28"/>
        </w:rPr>
        <w:t>Новолитовск</w:t>
      </w:r>
      <w:proofErr w:type="spellEnd"/>
      <w:r w:rsidR="00163976">
        <w:rPr>
          <w:rFonts w:ascii="Times New Roman" w:hAnsi="Times New Roman" w:cs="Times New Roman"/>
          <w:sz w:val="28"/>
          <w:szCs w:val="28"/>
        </w:rPr>
        <w:t xml:space="preserve">, МКОУ СОШ </w:t>
      </w:r>
      <w:proofErr w:type="spellStart"/>
      <w:r w:rsidR="00163976">
        <w:rPr>
          <w:rFonts w:ascii="Times New Roman" w:hAnsi="Times New Roman" w:cs="Times New Roman"/>
          <w:sz w:val="28"/>
          <w:szCs w:val="28"/>
        </w:rPr>
        <w:t>с.</w:t>
      </w:r>
      <w:r w:rsidRPr="00B75E0D">
        <w:rPr>
          <w:rFonts w:ascii="Times New Roman" w:hAnsi="Times New Roman" w:cs="Times New Roman"/>
          <w:sz w:val="28"/>
          <w:szCs w:val="28"/>
        </w:rPr>
        <w:t>Екатериновка</w:t>
      </w:r>
      <w:proofErr w:type="spellEnd"/>
      <w:r w:rsidRPr="00B75E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6DCB" w:rsidRPr="00B75E0D" w:rsidRDefault="00A56DCB" w:rsidP="00B75E0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Основной задачей является совершенствование системы подготовки выпускников </w:t>
      </w:r>
      <w:r w:rsidR="00572F13" w:rsidRPr="00B75E0D">
        <w:rPr>
          <w:rFonts w:ascii="Times New Roman" w:hAnsi="Times New Roman" w:cs="Times New Roman"/>
          <w:sz w:val="28"/>
          <w:szCs w:val="28"/>
        </w:rPr>
        <w:t xml:space="preserve">9 и </w:t>
      </w:r>
      <w:r w:rsidRPr="00B75E0D">
        <w:rPr>
          <w:rFonts w:ascii="Times New Roman" w:hAnsi="Times New Roman" w:cs="Times New Roman"/>
          <w:sz w:val="28"/>
          <w:szCs w:val="28"/>
        </w:rPr>
        <w:t xml:space="preserve">11 классов к государственной итоговой аттестации по обязательным предметам и предметам по выбору. </w:t>
      </w:r>
    </w:p>
    <w:p w:rsidR="00572F13" w:rsidRPr="00B75E0D" w:rsidRDefault="00572F13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В рамках реализации проекта «Современная школа», обеспечения преемственности между общим и профессиональным образованием более эффективной стала </w:t>
      </w:r>
      <w:r w:rsidRPr="00B75E0D">
        <w:rPr>
          <w:rFonts w:ascii="Times New Roman" w:hAnsi="Times New Roman" w:cs="Times New Roman"/>
          <w:spacing w:val="-4"/>
          <w:sz w:val="28"/>
          <w:szCs w:val="28"/>
        </w:rPr>
        <w:t xml:space="preserve">подготовка выпускников школ Партизанского муниципального </w:t>
      </w:r>
      <w:r w:rsidR="00A04080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pacing w:val="-4"/>
          <w:sz w:val="28"/>
          <w:szCs w:val="28"/>
        </w:rPr>
        <w:t xml:space="preserve"> к освоению программ высшего профессионального образования.</w:t>
      </w:r>
      <w:r w:rsidR="00DB2773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Pr="00B75E0D">
        <w:rPr>
          <w:rFonts w:ascii="Times New Roman" w:hAnsi="Times New Roman" w:cs="Times New Roman"/>
          <w:sz w:val="28"/>
          <w:szCs w:val="28"/>
        </w:rPr>
        <w:t xml:space="preserve">В настоящее время в МКОУ СОШ </w:t>
      </w:r>
      <w:proofErr w:type="spellStart"/>
      <w:r w:rsidRPr="00B75E0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75E0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B75E0D">
        <w:rPr>
          <w:rFonts w:ascii="Times New Roman" w:hAnsi="Times New Roman" w:cs="Times New Roman"/>
          <w:sz w:val="28"/>
          <w:szCs w:val="28"/>
        </w:rPr>
        <w:t>ладимиро</w:t>
      </w:r>
      <w:proofErr w:type="spellEnd"/>
      <w:r w:rsidRPr="00B75E0D">
        <w:rPr>
          <w:rFonts w:ascii="Times New Roman" w:hAnsi="Times New Roman" w:cs="Times New Roman"/>
          <w:sz w:val="28"/>
          <w:szCs w:val="28"/>
        </w:rPr>
        <w:t>-Александровское  функционируют два профильных технологических класса, в которых обучаются 31 учащийся.</w:t>
      </w:r>
    </w:p>
    <w:p w:rsidR="00A56DCB" w:rsidRPr="00B75E0D" w:rsidRDefault="00A56DCB" w:rsidP="00B75E0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в Партизанском муниципальном </w:t>
      </w:r>
      <w:r w:rsidR="00A04080">
        <w:rPr>
          <w:rFonts w:ascii="Times New Roman" w:hAnsi="Times New Roman" w:cs="Times New Roman"/>
          <w:sz w:val="28"/>
          <w:szCs w:val="28"/>
        </w:rPr>
        <w:t>округе</w:t>
      </w:r>
      <w:r w:rsidRPr="00B75E0D">
        <w:rPr>
          <w:rFonts w:ascii="Times New Roman" w:hAnsi="Times New Roman" w:cs="Times New Roman"/>
          <w:sz w:val="28"/>
          <w:szCs w:val="28"/>
        </w:rPr>
        <w:t xml:space="preserve"> является развитие интеллектуальных способностей</w:t>
      </w:r>
      <w:r w:rsidR="00572F13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Pr="00B75E0D">
        <w:rPr>
          <w:rFonts w:ascii="Times New Roman" w:hAnsi="Times New Roman" w:cs="Times New Roman"/>
          <w:sz w:val="28"/>
          <w:szCs w:val="28"/>
        </w:rPr>
        <w:t xml:space="preserve">учащихся. Систему работы с одаренными детьми в образовательных учреждениях составляют: </w:t>
      </w:r>
    </w:p>
    <w:p w:rsidR="00A56DCB" w:rsidRPr="00B75E0D" w:rsidRDefault="00A56DCB" w:rsidP="00B75E0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- проведение школьного и муниципального этапов Всероссийской олимпиады школьников; </w:t>
      </w:r>
    </w:p>
    <w:p w:rsidR="00A56DCB" w:rsidRPr="00B75E0D" w:rsidRDefault="00A56DCB" w:rsidP="00B75E0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- вовлечение школьников в конкурсное и олимпиадное движение. </w:t>
      </w:r>
    </w:p>
    <w:p w:rsidR="00AE3DDB" w:rsidRPr="00B75E0D" w:rsidRDefault="00572F13" w:rsidP="00B75E0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В 2020-2021 учебном году учащиеся общеобразовательных учреждений приняли участие во Всероссийской олимпиаде школьников. Школьный этап олимпиады проводился  по 13 общеобразовательным предметам, в нём приняли участие 857 обучающихся 5-11 классов. Победителями и призерами стали 369 учащихся, в том числе 142 победителя и 227 призера. Муниципальный этап Всероссийской олимпиады школьников проводился  по 12 общеобразовательным предметам. Участниками муниципального этапа олимпиады стали 137 учащихся 7-11 классов школ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 xml:space="preserve"> из числа победителей и призеров школьного этапа олимпиады. По </w:t>
      </w:r>
      <w:r w:rsidRPr="00B75E0D">
        <w:rPr>
          <w:rFonts w:ascii="Times New Roman" w:hAnsi="Times New Roman" w:cs="Times New Roman"/>
          <w:sz w:val="28"/>
          <w:szCs w:val="28"/>
        </w:rPr>
        <w:lastRenderedPageBreak/>
        <w:t xml:space="preserve">итогам работы муниципальной комиссии, определены победители и призеры муниципального этапа комиссии: 11 учащихся стали победителями этапа и 25 – призерами. В региональном этапе Всероссийской олимпиады школьников приняли участие 6 учащихся общеобразовательных учреждений Партизанского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="00AE3DDB" w:rsidRPr="00B75E0D">
        <w:rPr>
          <w:rFonts w:ascii="Times New Roman" w:hAnsi="Times New Roman" w:cs="Times New Roman"/>
          <w:sz w:val="28"/>
          <w:szCs w:val="28"/>
        </w:rPr>
        <w:t>.</w:t>
      </w:r>
    </w:p>
    <w:p w:rsidR="00A56DCB" w:rsidRPr="00B75E0D" w:rsidRDefault="00572F13" w:rsidP="00B75E0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В феврале 2021 года в общеобразовательных учреждениях прошла районная олимпиада учащихся начальных классов. Олимпиада проходила по трем общеобразовательным предметам – русский язык, математика, окружающий мир. В олимпиаде приняли участие 53 ученика четвертых классов школ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 xml:space="preserve">. По результатам работы жюри были определены победители и призеры олимпиады. </w:t>
      </w:r>
    </w:p>
    <w:p w:rsidR="00041975" w:rsidRPr="00B75E0D" w:rsidRDefault="00A56DCB" w:rsidP="00B75E0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МКУ «</w:t>
      </w:r>
      <w:r w:rsidR="00A04080">
        <w:rPr>
          <w:rFonts w:ascii="Times New Roman" w:hAnsi="Times New Roman" w:cs="Times New Roman"/>
          <w:sz w:val="28"/>
          <w:szCs w:val="28"/>
        </w:rPr>
        <w:t>УО</w:t>
      </w:r>
      <w:r w:rsidRPr="00B75E0D">
        <w:rPr>
          <w:rFonts w:ascii="Times New Roman" w:hAnsi="Times New Roman" w:cs="Times New Roman"/>
          <w:sz w:val="28"/>
          <w:szCs w:val="28"/>
        </w:rPr>
        <w:t>»</w:t>
      </w:r>
      <w:r w:rsidR="00A04080">
        <w:rPr>
          <w:rFonts w:ascii="Times New Roman" w:hAnsi="Times New Roman" w:cs="Times New Roman"/>
          <w:sz w:val="28"/>
          <w:szCs w:val="28"/>
        </w:rPr>
        <w:t xml:space="preserve"> ПМО</w:t>
      </w:r>
      <w:r w:rsidRPr="00B75E0D">
        <w:rPr>
          <w:rFonts w:ascii="Times New Roman" w:hAnsi="Times New Roman" w:cs="Times New Roman"/>
          <w:sz w:val="28"/>
          <w:szCs w:val="28"/>
        </w:rPr>
        <w:t xml:space="preserve"> и общеобразовательными учреждениями проводится работа по вовлечению учащихся в различные конкурсы и олимпиады районного, регионального, всероссийского уровней. </w:t>
      </w:r>
    </w:p>
    <w:p w:rsidR="00041975" w:rsidRPr="00B75E0D" w:rsidRDefault="00AE3DDB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41975" w:rsidRPr="00B75E0D">
        <w:rPr>
          <w:rFonts w:ascii="Times New Roman" w:hAnsi="Times New Roman" w:cs="Times New Roman"/>
          <w:sz w:val="28"/>
          <w:szCs w:val="28"/>
        </w:rPr>
        <w:t xml:space="preserve">С целью повышения профессиональных компетенций педагогов, повышения качества образования в Партизанском муниципальном районе  действует региональная стажировочная площадка на базе МКОУ СОШ </w:t>
      </w:r>
      <w:proofErr w:type="spellStart"/>
      <w:r w:rsidR="00041975" w:rsidRPr="00B75E0D">
        <w:rPr>
          <w:rFonts w:ascii="Times New Roman" w:hAnsi="Times New Roman" w:cs="Times New Roman"/>
          <w:sz w:val="28"/>
          <w:szCs w:val="28"/>
        </w:rPr>
        <w:t>с.Владимиро</w:t>
      </w:r>
      <w:proofErr w:type="spellEnd"/>
      <w:r w:rsidR="00041975" w:rsidRPr="00B75E0D">
        <w:rPr>
          <w:rFonts w:ascii="Times New Roman" w:hAnsi="Times New Roman" w:cs="Times New Roman"/>
          <w:sz w:val="28"/>
          <w:szCs w:val="28"/>
        </w:rPr>
        <w:t xml:space="preserve">-Александровское «Формирование и развитие ключевых компетенций учащихся в условиях реализации ФГОС ОО», созданы опорные школы по предметам на базе МКОУ СОШ </w:t>
      </w:r>
      <w:proofErr w:type="spellStart"/>
      <w:r w:rsidR="00041975" w:rsidRPr="00B75E0D">
        <w:rPr>
          <w:rFonts w:ascii="Times New Roman" w:hAnsi="Times New Roman" w:cs="Times New Roman"/>
          <w:sz w:val="28"/>
          <w:szCs w:val="28"/>
        </w:rPr>
        <w:t>с.Сергеевка</w:t>
      </w:r>
      <w:proofErr w:type="spellEnd"/>
      <w:r w:rsidR="00041975" w:rsidRPr="00B75E0D">
        <w:rPr>
          <w:rFonts w:ascii="Times New Roman" w:hAnsi="Times New Roman" w:cs="Times New Roman"/>
          <w:sz w:val="28"/>
          <w:szCs w:val="28"/>
        </w:rPr>
        <w:t xml:space="preserve">, МКОУ СОШ </w:t>
      </w:r>
      <w:proofErr w:type="spellStart"/>
      <w:r w:rsidR="00041975" w:rsidRPr="00B75E0D">
        <w:rPr>
          <w:rFonts w:ascii="Times New Roman" w:hAnsi="Times New Roman" w:cs="Times New Roman"/>
          <w:sz w:val="28"/>
          <w:szCs w:val="28"/>
        </w:rPr>
        <w:t>пос.Николаевка</w:t>
      </w:r>
      <w:proofErr w:type="spellEnd"/>
      <w:r w:rsidR="00041975" w:rsidRPr="00B75E0D">
        <w:rPr>
          <w:rFonts w:ascii="Times New Roman" w:hAnsi="Times New Roman" w:cs="Times New Roman"/>
          <w:sz w:val="28"/>
          <w:szCs w:val="28"/>
        </w:rPr>
        <w:t xml:space="preserve">. В 2021 году открыт Центр  образования естественно-научной и технологической направленности  «Точка роста» на базе МКОУ СОШ </w:t>
      </w:r>
      <w:proofErr w:type="spellStart"/>
      <w:r w:rsidR="00041975" w:rsidRPr="00B75E0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41975" w:rsidRPr="00B75E0D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041975" w:rsidRPr="00B75E0D">
        <w:rPr>
          <w:rFonts w:ascii="Times New Roman" w:hAnsi="Times New Roman" w:cs="Times New Roman"/>
          <w:sz w:val="28"/>
          <w:szCs w:val="28"/>
        </w:rPr>
        <w:t>катериновка</w:t>
      </w:r>
      <w:proofErr w:type="spellEnd"/>
      <w:r w:rsidR="00041975" w:rsidRPr="00B75E0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56DCB" w:rsidRPr="00B75E0D" w:rsidRDefault="00B75E0D" w:rsidP="00B75E0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         </w:t>
      </w:r>
      <w:r w:rsidR="00A56DCB" w:rsidRPr="00B75E0D">
        <w:rPr>
          <w:rFonts w:ascii="Times New Roman" w:hAnsi="Times New Roman" w:cs="Times New Roman"/>
          <w:spacing w:val="1"/>
          <w:sz w:val="28"/>
          <w:szCs w:val="28"/>
        </w:rPr>
        <w:t xml:space="preserve">В решении современных задач </w:t>
      </w:r>
      <w:r w:rsidR="00A56DCB" w:rsidRPr="00B75E0D">
        <w:rPr>
          <w:rFonts w:ascii="Times New Roman" w:hAnsi="Times New Roman" w:cs="Times New Roman"/>
          <w:spacing w:val="3"/>
          <w:sz w:val="28"/>
          <w:szCs w:val="28"/>
        </w:rPr>
        <w:t xml:space="preserve">образования </w:t>
      </w:r>
      <w:r w:rsidR="00A56DCB" w:rsidRPr="00B75E0D">
        <w:rPr>
          <w:rFonts w:ascii="Times New Roman" w:hAnsi="Times New Roman" w:cs="Times New Roman"/>
          <w:spacing w:val="1"/>
          <w:sz w:val="28"/>
          <w:szCs w:val="28"/>
        </w:rPr>
        <w:t xml:space="preserve">невозможно обойтись без </w:t>
      </w:r>
      <w:r w:rsidR="00A56DCB" w:rsidRPr="00B75E0D">
        <w:rPr>
          <w:rFonts w:ascii="Times New Roman" w:hAnsi="Times New Roman" w:cs="Times New Roman"/>
          <w:spacing w:val="-1"/>
          <w:sz w:val="28"/>
          <w:szCs w:val="28"/>
        </w:rPr>
        <w:t>информатизации отрасли.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="00041975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Во всех учреждениях </w:t>
      </w:r>
      <w:r w:rsidR="00041975" w:rsidRPr="00B75E0D">
        <w:rPr>
          <w:rFonts w:ascii="Times New Roman" w:hAnsi="Times New Roman" w:cs="Times New Roman"/>
          <w:sz w:val="28"/>
          <w:szCs w:val="28"/>
        </w:rPr>
        <w:t xml:space="preserve">идет внедрение электронного документооборота, используются </w:t>
      </w:r>
      <w:r w:rsidR="00A56DCB" w:rsidRPr="00B75E0D">
        <w:rPr>
          <w:rFonts w:ascii="Times New Roman" w:hAnsi="Times New Roman" w:cs="Times New Roman"/>
          <w:sz w:val="28"/>
          <w:szCs w:val="28"/>
        </w:rPr>
        <w:t>электронны</w:t>
      </w:r>
      <w:r w:rsidR="00041975" w:rsidRPr="00B75E0D">
        <w:rPr>
          <w:rFonts w:ascii="Times New Roman" w:hAnsi="Times New Roman" w:cs="Times New Roman"/>
          <w:sz w:val="28"/>
          <w:szCs w:val="28"/>
        </w:rPr>
        <w:t>е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дневник</w:t>
      </w:r>
      <w:r w:rsidR="00041975" w:rsidRPr="00B75E0D">
        <w:rPr>
          <w:rFonts w:ascii="Times New Roman" w:hAnsi="Times New Roman" w:cs="Times New Roman"/>
          <w:sz w:val="28"/>
          <w:szCs w:val="28"/>
        </w:rPr>
        <w:t>и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и журнал</w:t>
      </w:r>
      <w:r w:rsidR="00041975" w:rsidRPr="00B75E0D">
        <w:rPr>
          <w:rFonts w:ascii="Times New Roman" w:hAnsi="Times New Roman" w:cs="Times New Roman"/>
          <w:sz w:val="28"/>
          <w:szCs w:val="28"/>
        </w:rPr>
        <w:t>ы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успеваемости</w:t>
      </w:r>
      <w:r w:rsidR="00041975" w:rsidRPr="00B75E0D">
        <w:rPr>
          <w:rFonts w:ascii="Times New Roman" w:hAnsi="Times New Roman" w:cs="Times New Roman"/>
          <w:sz w:val="28"/>
          <w:szCs w:val="28"/>
        </w:rPr>
        <w:t>,</w:t>
      </w:r>
      <w:r w:rsidR="00AE3DDB" w:rsidRPr="00B75E0D">
        <w:rPr>
          <w:rFonts w:ascii="Times New Roman" w:hAnsi="Times New Roman" w:cs="Times New Roman"/>
          <w:sz w:val="28"/>
          <w:szCs w:val="28"/>
        </w:rPr>
        <w:t xml:space="preserve"> используется модуль МСОКО в АИС «Сетевой город. Образование» для </w:t>
      </w:r>
      <w:r w:rsidR="00D27FA8" w:rsidRPr="00B75E0D">
        <w:rPr>
          <w:rFonts w:ascii="Times New Roman" w:hAnsi="Times New Roman" w:cs="Times New Roman"/>
          <w:sz w:val="28"/>
          <w:szCs w:val="28"/>
        </w:rPr>
        <w:t xml:space="preserve">анализа и </w:t>
      </w:r>
      <w:r w:rsidR="00AE3DDB" w:rsidRPr="00B75E0D">
        <w:rPr>
          <w:rFonts w:ascii="Times New Roman" w:hAnsi="Times New Roman" w:cs="Times New Roman"/>
          <w:sz w:val="28"/>
          <w:szCs w:val="28"/>
        </w:rPr>
        <w:t>обеспечения контроля</w:t>
      </w:r>
      <w:r w:rsidR="00D27FA8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="00AE3DDB" w:rsidRPr="00B75E0D">
        <w:rPr>
          <w:rFonts w:ascii="Times New Roman" w:hAnsi="Times New Roman" w:cs="Times New Roman"/>
          <w:sz w:val="28"/>
          <w:szCs w:val="28"/>
        </w:rPr>
        <w:t xml:space="preserve"> качества образования</w:t>
      </w:r>
      <w:r w:rsidR="00A56DCB" w:rsidRPr="00B75E0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5800E9" w:rsidRPr="00B75E0D" w:rsidRDefault="005800E9" w:rsidP="00B75E0D">
      <w:pPr>
        <w:pStyle w:val="a7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Развитие материально-технической базы образовательных учреждений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</w:t>
      </w:r>
      <w:r w:rsidRPr="00B75E0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и краевого бюджетов, а также  за счет средств, выделяемых             на  реализацию приоритетного национального проекта «Образование». </w:t>
      </w:r>
    </w:p>
    <w:p w:rsidR="00C0774B" w:rsidRPr="00B75E0D" w:rsidRDefault="00395925" w:rsidP="00B75E0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В 20</w:t>
      </w:r>
      <w:r w:rsidR="00D27FA8" w:rsidRPr="00B75E0D">
        <w:rPr>
          <w:rFonts w:ascii="Times New Roman" w:hAnsi="Times New Roman" w:cs="Times New Roman"/>
          <w:sz w:val="28"/>
          <w:szCs w:val="28"/>
        </w:rPr>
        <w:t>20</w:t>
      </w:r>
      <w:r w:rsidRPr="00B75E0D">
        <w:rPr>
          <w:rFonts w:ascii="Times New Roman" w:hAnsi="Times New Roman" w:cs="Times New Roman"/>
          <w:sz w:val="28"/>
          <w:szCs w:val="28"/>
        </w:rPr>
        <w:t>-20</w:t>
      </w:r>
      <w:r w:rsidR="00D27FA8" w:rsidRPr="00B75E0D">
        <w:rPr>
          <w:rFonts w:ascii="Times New Roman" w:hAnsi="Times New Roman" w:cs="Times New Roman"/>
          <w:sz w:val="28"/>
          <w:szCs w:val="28"/>
        </w:rPr>
        <w:t>21, 2021-2022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учебном году продолжено развитие информационно-технологической инфраструктуры образовательной системы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="00A56DCB" w:rsidRPr="00B75E0D">
        <w:rPr>
          <w:rFonts w:ascii="Times New Roman" w:hAnsi="Times New Roman" w:cs="Times New Roman"/>
          <w:sz w:val="28"/>
          <w:szCs w:val="28"/>
        </w:rPr>
        <w:t>, повысился уровень оснащенности школ современным компьютерн</w:t>
      </w:r>
      <w:r w:rsidR="00D27FA8" w:rsidRPr="00B75E0D">
        <w:rPr>
          <w:rFonts w:ascii="Times New Roman" w:hAnsi="Times New Roman" w:cs="Times New Roman"/>
          <w:sz w:val="28"/>
          <w:szCs w:val="28"/>
        </w:rPr>
        <w:t>ым и учебным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оборудованием. </w:t>
      </w:r>
      <w:r w:rsidR="00041975" w:rsidRPr="00B75E0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D30AA" w:rsidRPr="00B75E0D" w:rsidRDefault="009321A6" w:rsidP="00B75E0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     Центром «Точка Роста» на базе МКОУ СОШ </w:t>
      </w:r>
      <w:proofErr w:type="spellStart"/>
      <w:r w:rsidRPr="00B75E0D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B75E0D">
        <w:rPr>
          <w:rFonts w:ascii="Times New Roman" w:hAnsi="Times New Roman" w:cs="Times New Roman"/>
          <w:sz w:val="28"/>
          <w:szCs w:val="28"/>
          <w:lang w:eastAsia="ru-RU"/>
        </w:rPr>
        <w:t>.Е</w:t>
      </w:r>
      <w:proofErr w:type="gramEnd"/>
      <w:r w:rsidRPr="00B75E0D">
        <w:rPr>
          <w:rFonts w:ascii="Times New Roman" w:hAnsi="Times New Roman" w:cs="Times New Roman"/>
          <w:sz w:val="28"/>
          <w:szCs w:val="28"/>
          <w:lang w:eastAsia="ru-RU"/>
        </w:rPr>
        <w:t>катериновка</w:t>
      </w:r>
      <w:proofErr w:type="spellEnd"/>
      <w:r w:rsidRPr="00B75E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75E0D">
        <w:rPr>
          <w:rFonts w:ascii="Times New Roman" w:hAnsi="Times New Roman" w:cs="Times New Roman"/>
          <w:sz w:val="28"/>
          <w:szCs w:val="28"/>
        </w:rPr>
        <w:t>для реализации программ по учебным предметам «Биология», «Физика», «Химия» получено  учебное  оборудование на сумму более 1 200 тыс. руб.</w:t>
      </w:r>
      <w:r w:rsidR="005D30AA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="00041975" w:rsidRPr="00B75E0D">
        <w:rPr>
          <w:rFonts w:ascii="Times New Roman" w:hAnsi="Times New Roman" w:cs="Times New Roman"/>
          <w:sz w:val="28"/>
          <w:szCs w:val="28"/>
        </w:rPr>
        <w:t>В 2021 году 5 общеобразова</w:t>
      </w:r>
      <w:r w:rsidR="00C0774B" w:rsidRPr="00B75E0D">
        <w:rPr>
          <w:rFonts w:ascii="Times New Roman" w:hAnsi="Times New Roman" w:cs="Times New Roman"/>
          <w:sz w:val="28"/>
          <w:szCs w:val="28"/>
        </w:rPr>
        <w:t>т</w:t>
      </w:r>
      <w:r w:rsidR="00041975" w:rsidRPr="00B75E0D">
        <w:rPr>
          <w:rFonts w:ascii="Times New Roman" w:hAnsi="Times New Roman" w:cs="Times New Roman"/>
          <w:sz w:val="28"/>
          <w:szCs w:val="28"/>
        </w:rPr>
        <w:t>ельных учреждений вошли в проект «Цифровая образовательная среда».</w:t>
      </w:r>
      <w:r w:rsidR="00C0774B" w:rsidRPr="00B75E0D">
        <w:rPr>
          <w:rFonts w:ascii="Times New Roman" w:hAnsi="Times New Roman" w:cs="Times New Roman"/>
          <w:sz w:val="28"/>
          <w:szCs w:val="28"/>
        </w:rPr>
        <w:t xml:space="preserve"> Образовательными учреждениями</w:t>
      </w:r>
      <w:r w:rsidR="00D23A1E" w:rsidRPr="00B75E0D">
        <w:rPr>
          <w:rFonts w:ascii="Times New Roman" w:hAnsi="Times New Roman" w:cs="Times New Roman"/>
          <w:sz w:val="28"/>
          <w:szCs w:val="28"/>
        </w:rPr>
        <w:t>, участвующими в проекте,</w:t>
      </w:r>
      <w:r w:rsidR="00C0774B" w:rsidRPr="00B75E0D">
        <w:rPr>
          <w:rFonts w:ascii="Times New Roman" w:hAnsi="Times New Roman" w:cs="Times New Roman"/>
          <w:sz w:val="28"/>
          <w:szCs w:val="28"/>
        </w:rPr>
        <w:t xml:space="preserve"> получены компьютерные классы  </w:t>
      </w:r>
      <w:r w:rsidR="00D23A1E" w:rsidRPr="00B75E0D">
        <w:rPr>
          <w:rFonts w:ascii="Times New Roman" w:hAnsi="Times New Roman" w:cs="Times New Roman"/>
          <w:sz w:val="28"/>
          <w:szCs w:val="28"/>
        </w:rPr>
        <w:t>на сумму</w:t>
      </w:r>
      <w:r w:rsidR="005800E9" w:rsidRPr="00B75E0D">
        <w:rPr>
          <w:rFonts w:ascii="Times New Roman" w:hAnsi="Times New Roman" w:cs="Times New Roman"/>
          <w:sz w:val="28"/>
          <w:szCs w:val="28"/>
        </w:rPr>
        <w:t xml:space="preserve"> 9400,972 тыс. рублей.</w:t>
      </w:r>
    </w:p>
    <w:p w:rsidR="00A56DCB" w:rsidRPr="00B75E0D" w:rsidRDefault="00A56DCB" w:rsidP="00B75E0D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Одной из мер социальной поддержки обучающихся и укрепления                их здоровья является организация питания школьников. Традиционно дотационное питание получают 100% учащихся начальных классов общеобразовательных учреждений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3A1E" w:rsidRPr="00B75E0D" w:rsidRDefault="005800E9" w:rsidP="00B75E0D">
      <w:pPr>
        <w:pStyle w:val="af2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B75E0D">
        <w:rPr>
          <w:sz w:val="28"/>
          <w:szCs w:val="28"/>
        </w:rPr>
        <w:t xml:space="preserve">       </w:t>
      </w:r>
      <w:r w:rsidR="00A56DCB" w:rsidRPr="00B75E0D">
        <w:rPr>
          <w:sz w:val="28"/>
          <w:szCs w:val="28"/>
        </w:rPr>
        <w:t xml:space="preserve">Широко используются воспитательные возможности таких направлений, </w:t>
      </w:r>
      <w:r w:rsidR="00A56DCB" w:rsidRPr="00B75E0D">
        <w:rPr>
          <w:spacing w:val="-4"/>
          <w:sz w:val="28"/>
          <w:szCs w:val="28"/>
        </w:rPr>
        <w:t>как краеведение, поисковая деятельность, работа музеев (в общеобразовательных</w:t>
      </w:r>
      <w:r w:rsidR="00A56DCB" w:rsidRPr="00B75E0D">
        <w:rPr>
          <w:sz w:val="28"/>
          <w:szCs w:val="28"/>
        </w:rPr>
        <w:t xml:space="preserve"> учреждениях работают </w:t>
      </w:r>
      <w:r w:rsidR="00721D02" w:rsidRPr="00B75E0D">
        <w:rPr>
          <w:sz w:val="28"/>
          <w:szCs w:val="28"/>
        </w:rPr>
        <w:t xml:space="preserve">4 </w:t>
      </w:r>
      <w:r w:rsidR="00A56DCB" w:rsidRPr="00B75E0D">
        <w:rPr>
          <w:sz w:val="28"/>
          <w:szCs w:val="28"/>
        </w:rPr>
        <w:t>музе</w:t>
      </w:r>
      <w:r w:rsidR="00721D02" w:rsidRPr="00B75E0D">
        <w:rPr>
          <w:sz w:val="28"/>
          <w:szCs w:val="28"/>
        </w:rPr>
        <w:t>я</w:t>
      </w:r>
      <w:r w:rsidR="00A56DCB" w:rsidRPr="00B75E0D">
        <w:rPr>
          <w:sz w:val="28"/>
          <w:szCs w:val="28"/>
        </w:rPr>
        <w:t>).</w:t>
      </w:r>
      <w:r w:rsidR="00DB2773" w:rsidRPr="00B75E0D">
        <w:rPr>
          <w:sz w:val="28"/>
          <w:szCs w:val="28"/>
        </w:rPr>
        <w:t xml:space="preserve">  Музей МКОУ СОШ </w:t>
      </w:r>
      <w:proofErr w:type="spellStart"/>
      <w:r w:rsidR="00DB2773" w:rsidRPr="00B75E0D">
        <w:rPr>
          <w:sz w:val="28"/>
          <w:szCs w:val="28"/>
        </w:rPr>
        <w:t>с.Сергеевка</w:t>
      </w:r>
      <w:proofErr w:type="spellEnd"/>
      <w:r w:rsidR="00DB2773" w:rsidRPr="00B75E0D">
        <w:rPr>
          <w:sz w:val="28"/>
          <w:szCs w:val="28"/>
        </w:rPr>
        <w:t xml:space="preserve"> </w:t>
      </w:r>
      <w:r w:rsidR="00D23A1E" w:rsidRPr="00B75E0D">
        <w:rPr>
          <w:sz w:val="28"/>
          <w:szCs w:val="28"/>
        </w:rPr>
        <w:t xml:space="preserve">в 2020 году </w:t>
      </w:r>
      <w:r w:rsidR="00DB2773" w:rsidRPr="00B75E0D">
        <w:rPr>
          <w:sz w:val="28"/>
          <w:szCs w:val="28"/>
        </w:rPr>
        <w:t xml:space="preserve">стал победителем </w:t>
      </w:r>
      <w:r w:rsidR="00D23A1E" w:rsidRPr="00B75E0D">
        <w:rPr>
          <w:sz w:val="28"/>
          <w:szCs w:val="28"/>
        </w:rPr>
        <w:t xml:space="preserve">регионального этапа </w:t>
      </w:r>
      <w:r w:rsidR="00DB2773" w:rsidRPr="00B75E0D">
        <w:rPr>
          <w:sz w:val="28"/>
          <w:szCs w:val="28"/>
        </w:rPr>
        <w:t xml:space="preserve">конкурса </w:t>
      </w:r>
      <w:r w:rsidR="00D23A1E" w:rsidRPr="00B75E0D">
        <w:rPr>
          <w:sz w:val="28"/>
          <w:szCs w:val="28"/>
        </w:rPr>
        <w:t>«Лучший школьный музей/комната/уголок памяти Великой Отечественной войны» в номинации «Сельский музей» в рамках реализации федерального партийного проекта «Историческая память» и получил грант в размере 500,00 тыс. рублей.</w:t>
      </w:r>
    </w:p>
    <w:p w:rsidR="00A56DCB" w:rsidRPr="00B75E0D" w:rsidRDefault="00A56DCB" w:rsidP="00B75E0D">
      <w:pPr>
        <w:pStyle w:val="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5E0D">
        <w:rPr>
          <w:rFonts w:ascii="Times New Roman" w:hAnsi="Times New Roman" w:cs="Times New Roman"/>
          <w:sz w:val="28"/>
          <w:szCs w:val="28"/>
        </w:rPr>
        <w:t>В МКУ «</w:t>
      </w:r>
      <w:r w:rsidR="00A04080">
        <w:rPr>
          <w:rFonts w:ascii="Times New Roman" w:hAnsi="Times New Roman" w:cs="Times New Roman"/>
          <w:sz w:val="28"/>
          <w:szCs w:val="28"/>
        </w:rPr>
        <w:t>УО</w:t>
      </w:r>
      <w:r w:rsidRPr="00B75E0D">
        <w:rPr>
          <w:rFonts w:ascii="Times New Roman" w:hAnsi="Times New Roman" w:cs="Times New Roman"/>
          <w:sz w:val="28"/>
          <w:szCs w:val="28"/>
        </w:rPr>
        <w:t>»</w:t>
      </w:r>
      <w:r w:rsidR="00A04080">
        <w:rPr>
          <w:rFonts w:ascii="Times New Roman" w:hAnsi="Times New Roman" w:cs="Times New Roman"/>
          <w:sz w:val="28"/>
          <w:szCs w:val="28"/>
        </w:rPr>
        <w:t xml:space="preserve"> ПМО</w:t>
      </w:r>
      <w:r w:rsidRPr="00B75E0D">
        <w:rPr>
          <w:rFonts w:ascii="Times New Roman" w:hAnsi="Times New Roman" w:cs="Times New Roman"/>
          <w:sz w:val="28"/>
          <w:szCs w:val="28"/>
        </w:rPr>
        <w:t xml:space="preserve"> и образовательных учреждениях сложилась определенная система работы по профилактике асоциальных явлений: акция «Школа за здоровый образ жизни»; оперативно-профилактическая операция «Территория безопасности»; неделя правовых знаний, посвященная Всемирному Дню прав человека; участие в</w:t>
      </w:r>
      <w:r w:rsidR="007453FE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Pr="00B75E0D">
        <w:rPr>
          <w:rFonts w:ascii="Times New Roman" w:hAnsi="Times New Roman" w:cs="Times New Roman"/>
          <w:sz w:val="28"/>
          <w:szCs w:val="28"/>
        </w:rPr>
        <w:t>мероприятиях, посвящённых Международному дню борьбы с наркоманией; Всемирному дню борьбы</w:t>
      </w:r>
      <w:r w:rsidR="007453FE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Pr="00B75E0D">
        <w:rPr>
          <w:rFonts w:ascii="Times New Roman" w:hAnsi="Times New Roman" w:cs="Times New Roman"/>
          <w:sz w:val="28"/>
          <w:szCs w:val="28"/>
        </w:rPr>
        <w:t>со СПИДом; проводятся рейды в неблагополучные семьи.</w:t>
      </w:r>
      <w:proofErr w:type="gramEnd"/>
      <w:r w:rsidRPr="00B75E0D">
        <w:rPr>
          <w:rFonts w:ascii="Times New Roman" w:hAnsi="Times New Roman" w:cs="Times New Roman"/>
          <w:sz w:val="28"/>
          <w:szCs w:val="28"/>
        </w:rPr>
        <w:t xml:space="preserve"> Внимание уделяется выявлению детей группы «риска», профилактической работе с ними, </w:t>
      </w:r>
      <w:r w:rsidRPr="00B75E0D">
        <w:rPr>
          <w:rFonts w:ascii="Times New Roman" w:hAnsi="Times New Roman" w:cs="Times New Roman"/>
          <w:sz w:val="28"/>
          <w:szCs w:val="28"/>
        </w:rPr>
        <w:lastRenderedPageBreak/>
        <w:t xml:space="preserve">правовому просвещению детей и взрослых, пропаганде здорового образа жизни. Большую роль в данном направлении играет вовлечение учащихся в альтернативную деятельность, </w:t>
      </w:r>
      <w:proofErr w:type="spellStart"/>
      <w:r w:rsidR="00D23A1E" w:rsidRPr="00B75E0D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="00D23A1E" w:rsidRPr="00B75E0D">
        <w:rPr>
          <w:rFonts w:ascii="Times New Roman" w:hAnsi="Times New Roman" w:cs="Times New Roman"/>
          <w:sz w:val="28"/>
          <w:szCs w:val="28"/>
        </w:rPr>
        <w:t>, спортивные клубы, а также деятельность «</w:t>
      </w:r>
      <w:proofErr w:type="spellStart"/>
      <w:r w:rsidR="00D23A1E" w:rsidRPr="00B75E0D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="00D23A1E" w:rsidRPr="00B75E0D">
        <w:rPr>
          <w:rFonts w:ascii="Times New Roman" w:hAnsi="Times New Roman" w:cs="Times New Roman"/>
          <w:sz w:val="28"/>
          <w:szCs w:val="28"/>
        </w:rPr>
        <w:t>», «Юных инспекторов дорожного движения» и других общественных движений</w:t>
      </w:r>
      <w:r w:rsidRPr="00B75E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6DCB" w:rsidRPr="00B75E0D" w:rsidRDefault="00A56DCB" w:rsidP="00B75E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Несмотря на ряд позитивных изменений, происходящих в сфере общего образования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 xml:space="preserve"> за последние несколько лет, в муниципальной системе образования сохраняются  проблемы, свидетельствующие о том, что масштаб, темпы изменений и образовательные результаты не в полной мере удовлетворяют государство, общество и самих обучающихся. Среди них необходимо выделить следующие:</w:t>
      </w:r>
    </w:p>
    <w:p w:rsidR="00A56DCB" w:rsidRPr="00B75E0D" w:rsidRDefault="00A04080" w:rsidP="0016397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>существующее оборудование кабинетов физики, химии, биологии, математики и др. в общеобразовательных учреждениях не отвечает современным требованиям, предъявляемым к образовательному процессу;</w:t>
      </w:r>
    </w:p>
    <w:p w:rsidR="00A56DCB" w:rsidRPr="00B75E0D" w:rsidRDefault="00A04080" w:rsidP="0016397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существенное ухудшение здоровья </w:t>
      </w:r>
      <w:proofErr w:type="gramStart"/>
      <w:r w:rsidR="00A56DCB" w:rsidRPr="00B75E0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56DCB" w:rsidRPr="00B75E0D">
        <w:rPr>
          <w:rFonts w:ascii="Times New Roman" w:hAnsi="Times New Roman" w:cs="Times New Roman"/>
          <w:sz w:val="28"/>
          <w:szCs w:val="28"/>
        </w:rPr>
        <w:t xml:space="preserve"> в процессе получения образования;</w:t>
      </w:r>
    </w:p>
    <w:p w:rsidR="00A56DCB" w:rsidRPr="00B75E0D" w:rsidRDefault="00A04080" w:rsidP="0016397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>необходимость в  дополнительной финансовой поддержке одаренных детей и общеобразовательных учреждений, внедряющих инновационные программы;</w:t>
      </w:r>
    </w:p>
    <w:p w:rsidR="00A56DCB" w:rsidRPr="00B75E0D" w:rsidRDefault="00A04080" w:rsidP="0016397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>высокий уровень изношенности основных фондов образовательных учреждений (зданий, инженерных сетей, технологического оборудования, мебели);</w:t>
      </w:r>
    </w:p>
    <w:p w:rsidR="00A56DCB" w:rsidRPr="00B75E0D" w:rsidRDefault="00A04080" w:rsidP="0016397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>отсутствие медицинских кабинетов в общеобразовательных учреждениях;</w:t>
      </w:r>
    </w:p>
    <w:p w:rsidR="00A56DCB" w:rsidRPr="00B75E0D" w:rsidRDefault="00A04080" w:rsidP="0016397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сохранение тенденции </w:t>
      </w:r>
      <w:r w:rsidR="005800E9" w:rsidRPr="00B75E0D">
        <w:rPr>
          <w:rFonts w:ascii="Times New Roman" w:hAnsi="Times New Roman" w:cs="Times New Roman"/>
          <w:sz w:val="28"/>
          <w:szCs w:val="28"/>
        </w:rPr>
        <w:t xml:space="preserve">к </w:t>
      </w:r>
      <w:r w:rsidR="00A56DCB" w:rsidRPr="00B75E0D">
        <w:rPr>
          <w:rFonts w:ascii="Times New Roman" w:hAnsi="Times New Roman" w:cs="Times New Roman"/>
          <w:sz w:val="28"/>
          <w:szCs w:val="28"/>
        </w:rPr>
        <w:t>рост</w:t>
      </w:r>
      <w:r w:rsidR="005800E9" w:rsidRPr="00B75E0D">
        <w:rPr>
          <w:rFonts w:ascii="Times New Roman" w:hAnsi="Times New Roman" w:cs="Times New Roman"/>
          <w:sz w:val="28"/>
          <w:szCs w:val="28"/>
        </w:rPr>
        <w:t>у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количества учащихся с ограниченными возможностями здоровья;</w:t>
      </w:r>
    </w:p>
    <w:p w:rsidR="00A56DCB" w:rsidRPr="00B75E0D" w:rsidRDefault="00A04080" w:rsidP="0016397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DCB" w:rsidRPr="00B75E0D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="00A56DCB" w:rsidRPr="00B75E0D">
        <w:rPr>
          <w:rFonts w:ascii="Times New Roman" w:hAnsi="Times New Roman" w:cs="Times New Roman"/>
          <w:sz w:val="28"/>
          <w:szCs w:val="28"/>
        </w:rPr>
        <w:t xml:space="preserve"> органов государственно-общественного и коллегиального способа управления образовательным учреждением, отсутствие эффективных механизмов общественного участия в управлении образованием;</w:t>
      </w:r>
    </w:p>
    <w:p w:rsidR="00A56DCB" w:rsidRPr="00B75E0D" w:rsidRDefault="00A04080" w:rsidP="0016397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>недостаточный уровень владения педагогическими работниками информационными и коммуникационными технологиями</w:t>
      </w:r>
      <w:r w:rsidR="00A56DCB" w:rsidRPr="00B75E0D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A56DCB" w:rsidRPr="00B75E0D" w:rsidRDefault="00A04080" w:rsidP="0016397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>сохранение тенденции старения педагогических работников, медленной ротации педагогических кадров;</w:t>
      </w:r>
    </w:p>
    <w:p w:rsidR="00A56DCB" w:rsidRPr="00B75E0D" w:rsidRDefault="00A04080" w:rsidP="0016397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>недостаточный уровень взаимодействия всех уровней образования</w:t>
      </w:r>
      <w:r w:rsidR="007453FE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>для удовлетворения образовательных потребностей населения;</w:t>
      </w:r>
    </w:p>
    <w:p w:rsidR="00A56DCB" w:rsidRPr="00B75E0D" w:rsidRDefault="00A04080" w:rsidP="0016397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>отстраненность родителей от воспитания детей, выстраивание системы воспитания в образовательных учреждениях без учета ведущей роли семьи, возможностей других ведомств, несоответствие принимаемых мер уровню и масштабам правонарушений среди детей и подростков.</w:t>
      </w:r>
    </w:p>
    <w:p w:rsidR="00A56DCB" w:rsidRDefault="00A56DCB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ab/>
        <w:t xml:space="preserve">Таким образом, Подпрограмма 2 является необходимым комплексом мероприятий, призванным обеспечить эффективное решение  существующих проблем образования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>.</w:t>
      </w:r>
    </w:p>
    <w:p w:rsidR="00A56DCB" w:rsidRPr="00B75E0D" w:rsidRDefault="00A56DCB" w:rsidP="00B75E0D">
      <w:pPr>
        <w:pStyle w:val="1"/>
        <w:tabs>
          <w:tab w:val="left" w:pos="426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5E0D">
        <w:rPr>
          <w:rFonts w:ascii="Times New Roman" w:hAnsi="Times New Roman" w:cs="Times New Roman"/>
          <w:b/>
          <w:bCs/>
          <w:sz w:val="28"/>
          <w:szCs w:val="28"/>
        </w:rPr>
        <w:t>2. Цель и задачи Подпрограммы 2</w:t>
      </w:r>
    </w:p>
    <w:p w:rsidR="005800E9" w:rsidRPr="00B75E0D" w:rsidRDefault="00A56DCB" w:rsidP="00B75E0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ab/>
        <w:t xml:space="preserve">2.1. Основной целью Подпрограммы 2 является </w:t>
      </w:r>
      <w:r w:rsidR="005800E9" w:rsidRPr="00B75E0D">
        <w:rPr>
          <w:rFonts w:ascii="Times New Roman" w:hAnsi="Times New Roman" w:cs="Times New Roman"/>
          <w:sz w:val="28"/>
          <w:szCs w:val="28"/>
        </w:rPr>
        <w:t xml:space="preserve">обеспечение на территории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="005800E9" w:rsidRPr="00B75E0D">
        <w:rPr>
          <w:rFonts w:ascii="Times New Roman" w:hAnsi="Times New Roman" w:cs="Times New Roman"/>
          <w:sz w:val="28"/>
          <w:szCs w:val="28"/>
        </w:rPr>
        <w:t xml:space="preserve"> доступного и качественного общего образования за счет эффективного использования кадровых, материально-технических, финансовых и управленческих ресурсов.</w:t>
      </w:r>
    </w:p>
    <w:p w:rsidR="005800E9" w:rsidRPr="00B75E0D" w:rsidRDefault="00A56DCB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ab/>
        <w:t xml:space="preserve">2.2. Основными задачами Подпрограммы 2 являются: </w:t>
      </w:r>
    </w:p>
    <w:p w:rsidR="005800E9" w:rsidRPr="00B75E0D" w:rsidRDefault="005800E9" w:rsidP="00163976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Реструктуризация сети муниципальных общеобразовательных учреждений, в том числе строительство новых общеобразовательных учреждений, с целью обеспечения доступного и качественного общего образования.</w:t>
      </w:r>
    </w:p>
    <w:p w:rsidR="005800E9" w:rsidRPr="00B75E0D" w:rsidRDefault="005800E9" w:rsidP="00163976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Обеспечение реализации федеральных государственных образовательных стандартов 2021 года в муниципальных общеобразовательных учреждениях.</w:t>
      </w:r>
    </w:p>
    <w:p w:rsidR="005800E9" w:rsidRPr="00B75E0D" w:rsidRDefault="005800E9" w:rsidP="00163976">
      <w:pPr>
        <w:shd w:val="clear" w:color="auto" w:fill="FFFFFF"/>
        <w:tabs>
          <w:tab w:val="left" w:pos="27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Обеспечение открытости, объективности, прозрачности  результатов оценочных процедур качества образования и качества предоставления услуг</w:t>
      </w:r>
    </w:p>
    <w:p w:rsidR="005800E9" w:rsidRPr="00B75E0D" w:rsidRDefault="005800E9" w:rsidP="0016397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Создание к 2024 году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5800E9" w:rsidRPr="00B75E0D" w:rsidRDefault="005800E9" w:rsidP="0016397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- Формирование    механизмов    адресной    поддержки    педагогических </w:t>
      </w:r>
      <w:r w:rsidRPr="00B75E0D">
        <w:rPr>
          <w:rFonts w:ascii="Times New Roman" w:hAnsi="Times New Roman" w:cs="Times New Roman"/>
          <w:sz w:val="28"/>
          <w:szCs w:val="28"/>
        </w:rPr>
        <w:t>работников, талантливых обучающихся образовательных учреждений по результатам достижений</w:t>
      </w:r>
    </w:p>
    <w:p w:rsidR="005800E9" w:rsidRPr="00B75E0D" w:rsidRDefault="005800E9" w:rsidP="0016397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Создание условий для развития наставничества, поддержки общественных инициатив и проектов, в том числе в сфере добровольчества (волонтерства).</w:t>
      </w:r>
    </w:p>
    <w:p w:rsidR="005800E9" w:rsidRPr="00B75E0D" w:rsidRDefault="005800E9" w:rsidP="00163976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Развитие  муниципальной системы оценки качества образования.</w:t>
      </w:r>
    </w:p>
    <w:p w:rsidR="005800E9" w:rsidRPr="00B75E0D" w:rsidRDefault="005800E9" w:rsidP="00163976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Обеспечение государственно-общественного характера управления образованием.</w:t>
      </w:r>
    </w:p>
    <w:p w:rsidR="005800E9" w:rsidRPr="00B75E0D" w:rsidRDefault="005800E9" w:rsidP="00163976">
      <w:pPr>
        <w:tabs>
          <w:tab w:val="left" w:pos="540"/>
          <w:tab w:val="left" w:pos="742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Обеспечение безопасных условий функционирования образовательных учреждений, принятие мер по сохранению и укреплению здоровья детей в образовательных учреждениях, совершенствование системы организации питания учащихся.</w:t>
      </w:r>
    </w:p>
    <w:p w:rsidR="005800E9" w:rsidRPr="00B75E0D" w:rsidRDefault="005800E9" w:rsidP="00163976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Увеличение охвата детей и подростков всеми формами организованного досуга, проведение мероприятий по профилактике правонарушений и преступлений среди несовершеннолетних.</w:t>
      </w:r>
    </w:p>
    <w:p w:rsidR="005800E9" w:rsidRPr="00B75E0D" w:rsidRDefault="005800E9" w:rsidP="00163976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Организация сетевого взаимодействия образовательных организаций с целью повышения качества образования и повышения квалификации  педагогов</w:t>
      </w:r>
    </w:p>
    <w:p w:rsidR="00A56DCB" w:rsidRPr="00B75E0D" w:rsidRDefault="00A56DCB" w:rsidP="00B75E0D">
      <w:pPr>
        <w:pStyle w:val="1"/>
        <w:tabs>
          <w:tab w:val="left" w:pos="426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5E0D">
        <w:rPr>
          <w:rFonts w:ascii="Times New Roman" w:hAnsi="Times New Roman" w:cs="Times New Roman"/>
          <w:b/>
          <w:bCs/>
          <w:sz w:val="28"/>
          <w:szCs w:val="28"/>
        </w:rPr>
        <w:t>3. Сроки реализации Подпрограммы 2</w:t>
      </w:r>
    </w:p>
    <w:p w:rsidR="00A56DCB" w:rsidRDefault="00B75E0D" w:rsidP="00B75E0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56DCB" w:rsidRPr="00B75E0D">
        <w:rPr>
          <w:rFonts w:ascii="Times New Roman" w:hAnsi="Times New Roman" w:cs="Times New Roman"/>
          <w:sz w:val="28"/>
          <w:szCs w:val="28"/>
        </w:rPr>
        <w:t>Подпрограмма 2 рассчит</w:t>
      </w:r>
      <w:r w:rsidR="00395925" w:rsidRPr="00B75E0D">
        <w:rPr>
          <w:rFonts w:ascii="Times New Roman" w:hAnsi="Times New Roman" w:cs="Times New Roman"/>
          <w:sz w:val="28"/>
          <w:szCs w:val="28"/>
        </w:rPr>
        <w:t>ана на период с 20</w:t>
      </w:r>
      <w:r w:rsidR="005800E9" w:rsidRPr="00B75E0D">
        <w:rPr>
          <w:rFonts w:ascii="Times New Roman" w:hAnsi="Times New Roman" w:cs="Times New Roman"/>
          <w:sz w:val="28"/>
          <w:szCs w:val="28"/>
        </w:rPr>
        <w:t>22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по 20</w:t>
      </w:r>
      <w:r w:rsidR="00395925" w:rsidRPr="00B75E0D">
        <w:rPr>
          <w:rFonts w:ascii="Times New Roman" w:hAnsi="Times New Roman" w:cs="Times New Roman"/>
          <w:sz w:val="28"/>
          <w:szCs w:val="28"/>
        </w:rPr>
        <w:t>2</w:t>
      </w:r>
      <w:r w:rsidR="005800E9" w:rsidRPr="00B75E0D">
        <w:rPr>
          <w:rFonts w:ascii="Times New Roman" w:hAnsi="Times New Roman" w:cs="Times New Roman"/>
          <w:sz w:val="28"/>
          <w:szCs w:val="28"/>
        </w:rPr>
        <w:t>7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годы.</w:t>
      </w:r>
      <w:r w:rsidR="00163976">
        <w:rPr>
          <w:rFonts w:ascii="Times New Roman" w:hAnsi="Times New Roman" w:cs="Times New Roman"/>
          <w:sz w:val="28"/>
          <w:szCs w:val="28"/>
        </w:rPr>
        <w:t xml:space="preserve"> В один этап</w:t>
      </w:r>
    </w:p>
    <w:p w:rsidR="00A56DCB" w:rsidRPr="00B75E0D" w:rsidRDefault="00A56DCB" w:rsidP="00B75E0D">
      <w:pPr>
        <w:pStyle w:val="consplusnormal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5E0D">
        <w:rPr>
          <w:rFonts w:ascii="Times New Roman" w:hAnsi="Times New Roman" w:cs="Times New Roman"/>
          <w:b/>
          <w:bCs/>
          <w:sz w:val="28"/>
          <w:szCs w:val="28"/>
        </w:rPr>
        <w:t>4. Основные направления и мероприятия Подпрограммы 2</w:t>
      </w:r>
    </w:p>
    <w:p w:rsidR="00A56DCB" w:rsidRPr="00B75E0D" w:rsidRDefault="00A56DCB" w:rsidP="00B75E0D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Основные мероприятия Подпрограммы 2 представлены следующими направлениями:</w:t>
      </w:r>
    </w:p>
    <w:p w:rsidR="00A56DCB" w:rsidRPr="00B75E0D" w:rsidRDefault="00A56DCB" w:rsidP="00B75E0D">
      <w:pPr>
        <w:pStyle w:val="1"/>
        <w:tabs>
          <w:tab w:val="left" w:pos="36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75E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Укрепление учебно-материальной базы и создание безопасных условий деятельности образовательных  учреждений.</w:t>
      </w:r>
    </w:p>
    <w:p w:rsidR="00A56DCB" w:rsidRPr="00B75E0D" w:rsidRDefault="00A56DCB" w:rsidP="00B75E0D">
      <w:pPr>
        <w:pStyle w:val="1"/>
        <w:tabs>
          <w:tab w:val="left" w:pos="36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Мероприятия обеспечивают:</w:t>
      </w:r>
    </w:p>
    <w:p w:rsidR="00A56DCB" w:rsidRPr="00B75E0D" w:rsidRDefault="00A56DCB" w:rsidP="00163976">
      <w:pPr>
        <w:pStyle w:val="1"/>
        <w:numPr>
          <w:ilvl w:val="0"/>
          <w:numId w:val="4"/>
        </w:numPr>
        <w:tabs>
          <w:tab w:val="clear" w:pos="720"/>
          <w:tab w:val="left" w:pos="0"/>
          <w:tab w:val="left" w:pos="36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обновление учебно-лабораторной базы, компьютерного оборудования, спортивного оборудования в общеобразовательных учреждениях                            и учреждении дополнительного образования, приобретение учебной литературы;</w:t>
      </w:r>
    </w:p>
    <w:p w:rsidR="00A56DCB" w:rsidRPr="00B75E0D" w:rsidRDefault="00A56DCB" w:rsidP="00163976">
      <w:pPr>
        <w:pStyle w:val="1"/>
        <w:numPr>
          <w:ilvl w:val="0"/>
          <w:numId w:val="4"/>
        </w:numPr>
        <w:tabs>
          <w:tab w:val="clear" w:pos="720"/>
          <w:tab w:val="left" w:pos="0"/>
          <w:tab w:val="left" w:pos="36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lastRenderedPageBreak/>
        <w:t>оборудование медицинских кабинетов в общеобразовательных учреждениях в соответствии с современными требованиями;</w:t>
      </w:r>
    </w:p>
    <w:p w:rsidR="00A56DCB" w:rsidRPr="00B75E0D" w:rsidRDefault="00A56DCB" w:rsidP="00163976">
      <w:pPr>
        <w:pStyle w:val="1"/>
        <w:numPr>
          <w:ilvl w:val="0"/>
          <w:numId w:val="4"/>
        </w:numPr>
        <w:tabs>
          <w:tab w:val="clear" w:pos="720"/>
          <w:tab w:val="left" w:pos="0"/>
          <w:tab w:val="left" w:pos="36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приобретение комплектов технологического оборудования для пищеблоков общеобразовательных учреждений;</w:t>
      </w:r>
    </w:p>
    <w:p w:rsidR="00A56DCB" w:rsidRPr="00B75E0D" w:rsidRDefault="00A56DCB" w:rsidP="00163976">
      <w:pPr>
        <w:pStyle w:val="1"/>
        <w:numPr>
          <w:ilvl w:val="0"/>
          <w:numId w:val="4"/>
        </w:numPr>
        <w:tabs>
          <w:tab w:val="clear" w:pos="720"/>
          <w:tab w:val="left" w:pos="0"/>
          <w:tab w:val="left" w:pos="36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проведение капитального ремонта, ремонта  зданий образовательных учреждений; реконструкция зданий и помещений общеобразовательных учреждений.</w:t>
      </w:r>
    </w:p>
    <w:p w:rsidR="00A56DCB" w:rsidRPr="00B75E0D" w:rsidRDefault="00A56DCB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ab/>
      </w:r>
      <w:r w:rsidRPr="00B75E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2.Обеспечение доступного и качественного общего  образования.</w:t>
      </w:r>
    </w:p>
    <w:p w:rsidR="00A56DCB" w:rsidRPr="00B75E0D" w:rsidRDefault="00A56DCB" w:rsidP="00B75E0D">
      <w:pPr>
        <w:tabs>
          <w:tab w:val="left" w:pos="36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Мероприятия по обеспечению доступного и качественного общего              образования предусматривают:</w:t>
      </w:r>
    </w:p>
    <w:p w:rsidR="005800E9" w:rsidRPr="00B75E0D" w:rsidRDefault="00A56DCB" w:rsidP="00B75E0D">
      <w:pPr>
        <w:numPr>
          <w:ilvl w:val="0"/>
          <w:numId w:val="9"/>
        </w:numPr>
        <w:tabs>
          <w:tab w:val="left" w:pos="36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организацию государственной (итоговой) аттестации выпускников                </w:t>
      </w:r>
      <w:r w:rsidRPr="00B75E0D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B75E0D">
        <w:rPr>
          <w:rFonts w:ascii="Times New Roman" w:hAnsi="Times New Roman" w:cs="Times New Roman"/>
          <w:sz w:val="28"/>
          <w:szCs w:val="28"/>
        </w:rPr>
        <w:t xml:space="preserve"> классов в форме ЕГЭ и </w:t>
      </w:r>
      <w:r w:rsidR="005800E9" w:rsidRPr="00B75E0D">
        <w:rPr>
          <w:rFonts w:ascii="Times New Roman" w:hAnsi="Times New Roman" w:cs="Times New Roman"/>
          <w:sz w:val="28"/>
          <w:szCs w:val="28"/>
        </w:rPr>
        <w:t xml:space="preserve"> выпускников </w:t>
      </w:r>
      <w:r w:rsidR="005800E9" w:rsidRPr="00B75E0D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A04080">
        <w:rPr>
          <w:rFonts w:ascii="Times New Roman" w:hAnsi="Times New Roman" w:cs="Times New Roman"/>
          <w:sz w:val="28"/>
          <w:szCs w:val="28"/>
        </w:rPr>
        <w:t xml:space="preserve"> </w:t>
      </w:r>
      <w:r w:rsidR="005800E9" w:rsidRPr="00B75E0D">
        <w:rPr>
          <w:rFonts w:ascii="Times New Roman" w:hAnsi="Times New Roman" w:cs="Times New Roman"/>
          <w:sz w:val="28"/>
          <w:szCs w:val="28"/>
        </w:rPr>
        <w:t>классов в форме ОГЭ.</w:t>
      </w:r>
    </w:p>
    <w:p w:rsidR="00A56DCB" w:rsidRPr="00B75E0D" w:rsidRDefault="00A56DCB" w:rsidP="00B75E0D">
      <w:pPr>
        <w:numPr>
          <w:ilvl w:val="0"/>
          <w:numId w:val="9"/>
        </w:numPr>
        <w:tabs>
          <w:tab w:val="left" w:pos="36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создание независимой  системы оценки качества образования на муниципальном уровне в рамках региональной системы оценки качества образования;</w:t>
      </w:r>
    </w:p>
    <w:p w:rsidR="005800E9" w:rsidRPr="00B75E0D" w:rsidRDefault="00A56DCB" w:rsidP="00B75E0D">
      <w:pPr>
        <w:numPr>
          <w:ilvl w:val="0"/>
          <w:numId w:val="9"/>
        </w:num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5800E9" w:rsidRPr="00B75E0D">
        <w:rPr>
          <w:rFonts w:ascii="Times New Roman" w:hAnsi="Times New Roman" w:cs="Times New Roman"/>
          <w:sz w:val="28"/>
          <w:szCs w:val="28"/>
        </w:rPr>
        <w:t>муниципальной системы</w:t>
      </w:r>
      <w:r w:rsidRPr="00B75E0D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5800E9" w:rsidRPr="00B75E0D">
        <w:rPr>
          <w:rFonts w:ascii="Times New Roman" w:hAnsi="Times New Roman" w:cs="Times New Roman"/>
          <w:sz w:val="28"/>
          <w:szCs w:val="28"/>
        </w:rPr>
        <w:t>;</w:t>
      </w:r>
    </w:p>
    <w:p w:rsidR="00A56DCB" w:rsidRPr="00B75E0D" w:rsidRDefault="005800E9" w:rsidP="00B75E0D">
      <w:pPr>
        <w:numPr>
          <w:ilvl w:val="0"/>
          <w:numId w:val="9"/>
        </w:num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A56DCB" w:rsidRPr="00B75E0D">
        <w:rPr>
          <w:rFonts w:ascii="Times New Roman" w:hAnsi="Times New Roman" w:cs="Times New Roman"/>
          <w:sz w:val="28"/>
          <w:szCs w:val="28"/>
        </w:rPr>
        <w:t>предпрофильной подготовк</w:t>
      </w:r>
      <w:r w:rsidRPr="00B75E0D">
        <w:rPr>
          <w:rFonts w:ascii="Times New Roman" w:hAnsi="Times New Roman" w:cs="Times New Roman"/>
          <w:sz w:val="28"/>
          <w:szCs w:val="28"/>
        </w:rPr>
        <w:t>и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и профильному обучени</w:t>
      </w:r>
      <w:r w:rsidRPr="00B75E0D">
        <w:rPr>
          <w:rFonts w:ascii="Times New Roman" w:hAnsi="Times New Roman" w:cs="Times New Roman"/>
          <w:sz w:val="28"/>
          <w:szCs w:val="28"/>
        </w:rPr>
        <w:t>ю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 в</w:t>
      </w:r>
      <w:r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учреждениях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="00A56DCB" w:rsidRPr="00B75E0D">
        <w:rPr>
          <w:rFonts w:ascii="Times New Roman" w:hAnsi="Times New Roman" w:cs="Times New Roman"/>
          <w:sz w:val="28"/>
          <w:szCs w:val="28"/>
        </w:rPr>
        <w:t>;</w:t>
      </w:r>
    </w:p>
    <w:p w:rsidR="00A56DCB" w:rsidRPr="00B75E0D" w:rsidRDefault="005800E9" w:rsidP="00B75E0D">
      <w:pPr>
        <w:numPr>
          <w:ilvl w:val="0"/>
          <w:numId w:val="5"/>
        </w:numPr>
        <w:tabs>
          <w:tab w:val="clear" w:pos="720"/>
          <w:tab w:val="num" w:pos="0"/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="00A56DCB" w:rsidRPr="00B75E0D">
        <w:rPr>
          <w:rFonts w:ascii="Times New Roman" w:hAnsi="Times New Roman" w:cs="Times New Roman"/>
          <w:sz w:val="28"/>
          <w:szCs w:val="28"/>
        </w:rPr>
        <w:t>организацию финансовой поддержки учащихся, отличников учёбы, активно занимающихся научно-исследовательской работой, и образовательным учреждениям, внедряющим инновационные образовательные программы;</w:t>
      </w:r>
    </w:p>
    <w:p w:rsidR="00A56DCB" w:rsidRPr="00B75E0D" w:rsidRDefault="00A56DCB" w:rsidP="00B75E0D">
      <w:pPr>
        <w:numPr>
          <w:ilvl w:val="0"/>
          <w:numId w:val="5"/>
        </w:numPr>
        <w:tabs>
          <w:tab w:val="clear" w:pos="720"/>
          <w:tab w:val="num" w:pos="0"/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обеспечение эффективности образовательного процесса  и управления образованием на основе широкого использования информационно-коммуникационных технологий;</w:t>
      </w:r>
    </w:p>
    <w:p w:rsidR="00A56DCB" w:rsidRPr="00B75E0D" w:rsidRDefault="00B75E0D" w:rsidP="00B75E0D">
      <w:pPr>
        <w:numPr>
          <w:ilvl w:val="0"/>
          <w:numId w:val="5"/>
        </w:numPr>
        <w:tabs>
          <w:tab w:val="clear" w:pos="720"/>
          <w:tab w:val="num" w:pos="0"/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 использование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дистанционн</w:t>
      </w:r>
      <w:r w:rsidRPr="00B75E0D">
        <w:rPr>
          <w:rFonts w:ascii="Times New Roman" w:hAnsi="Times New Roman" w:cs="Times New Roman"/>
          <w:sz w:val="28"/>
          <w:szCs w:val="28"/>
        </w:rPr>
        <w:t>ых технологий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обучения, </w:t>
      </w:r>
      <w:r w:rsidR="005800E9" w:rsidRPr="00B75E0D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сайтов образовательных учреждений и </w:t>
      </w:r>
      <w:r w:rsidRPr="00B75E0D">
        <w:rPr>
          <w:rFonts w:ascii="Times New Roman" w:hAnsi="Times New Roman" w:cs="Times New Roman"/>
          <w:sz w:val="28"/>
          <w:szCs w:val="28"/>
        </w:rPr>
        <w:t>использование</w:t>
      </w:r>
      <w:r w:rsidR="00A56DCB" w:rsidRPr="00B75E0D">
        <w:rPr>
          <w:rFonts w:ascii="Times New Roman" w:hAnsi="Times New Roman" w:cs="Times New Roman"/>
          <w:sz w:val="28"/>
          <w:szCs w:val="28"/>
        </w:rPr>
        <w:t xml:space="preserve"> системы электронных библиотек.</w:t>
      </w:r>
    </w:p>
    <w:p w:rsidR="00A56DCB" w:rsidRPr="00B75E0D" w:rsidRDefault="00A56DCB" w:rsidP="00B75E0D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75E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Развитие государственно-общественного характера управления образованием.</w:t>
      </w:r>
    </w:p>
    <w:p w:rsidR="00A56DCB" w:rsidRPr="00B75E0D" w:rsidRDefault="00A56DCB" w:rsidP="00B75E0D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lastRenderedPageBreak/>
        <w:t>Развитие государственно-общественного характера управления образованием реализуется через:</w:t>
      </w:r>
    </w:p>
    <w:p w:rsidR="00A56DCB" w:rsidRPr="00B75E0D" w:rsidRDefault="00A56DCB" w:rsidP="00B75E0D">
      <w:pPr>
        <w:numPr>
          <w:ilvl w:val="0"/>
          <w:numId w:val="6"/>
        </w:numPr>
        <w:tabs>
          <w:tab w:val="clear" w:pos="1429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формирование механизмов общественного участия в управлении образованием на муниципальном уровне и на уровне образовательного учреждения;</w:t>
      </w:r>
    </w:p>
    <w:p w:rsidR="00A56DCB" w:rsidRPr="00B75E0D" w:rsidRDefault="00A56DCB" w:rsidP="00B75E0D">
      <w:pPr>
        <w:numPr>
          <w:ilvl w:val="0"/>
          <w:numId w:val="6"/>
        </w:numPr>
        <w:tabs>
          <w:tab w:val="clear" w:pos="1429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проведение цикла семинаров по вопросам формирования школьных управляющих советов и сопровождения их деятельности;</w:t>
      </w:r>
    </w:p>
    <w:p w:rsidR="00A56DCB" w:rsidRPr="00B75E0D" w:rsidRDefault="00A56DCB" w:rsidP="00B75E0D">
      <w:pPr>
        <w:numPr>
          <w:ilvl w:val="0"/>
          <w:numId w:val="6"/>
        </w:numPr>
        <w:tabs>
          <w:tab w:val="clear" w:pos="1429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разработку системы стимулирования руководителей образовательных учреждений, имеющих действующие структуры общественного участия в управлении;</w:t>
      </w:r>
    </w:p>
    <w:p w:rsidR="00A56DCB" w:rsidRPr="00B75E0D" w:rsidRDefault="00A56DCB" w:rsidP="00B75E0D">
      <w:pPr>
        <w:numPr>
          <w:ilvl w:val="0"/>
          <w:numId w:val="6"/>
        </w:numPr>
        <w:tabs>
          <w:tab w:val="clear" w:pos="1429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публикацию отчетов общеобразовательных учреждений об итогах их образовательной и финансово-хозяйственной деятельности в средствах массовой информации, отдельным изданием, в сети «Интернет».</w:t>
      </w:r>
    </w:p>
    <w:p w:rsidR="00A56DCB" w:rsidRPr="00B75E0D" w:rsidRDefault="00A56DCB" w:rsidP="00B75E0D">
      <w:pPr>
        <w:tabs>
          <w:tab w:val="num" w:pos="361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4.Организация предоставления внешкольных образовательных услуг.</w:t>
      </w:r>
    </w:p>
    <w:p w:rsidR="00A56DCB" w:rsidRPr="00B75E0D" w:rsidRDefault="00A56DCB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ab/>
        <w:t>Внешкольные образовательные услуги включают:</w:t>
      </w:r>
    </w:p>
    <w:p w:rsidR="00A56DCB" w:rsidRPr="00B75E0D" w:rsidRDefault="00A56DCB" w:rsidP="00B75E0D">
      <w:pPr>
        <w:numPr>
          <w:ilvl w:val="0"/>
          <w:numId w:val="7"/>
        </w:numPr>
        <w:tabs>
          <w:tab w:val="clear" w:pos="1429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организацию отдыха детей в каникулярное время;</w:t>
      </w:r>
    </w:p>
    <w:p w:rsidR="00A56DCB" w:rsidRPr="00B75E0D" w:rsidRDefault="00A56DCB" w:rsidP="00B75E0D">
      <w:pPr>
        <w:numPr>
          <w:ilvl w:val="0"/>
          <w:numId w:val="7"/>
        </w:numPr>
        <w:tabs>
          <w:tab w:val="clear" w:pos="1429"/>
          <w:tab w:val="num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функционирование и увеличение числа творческих и спортивных объединений по интересам в общеобразовательных учреждениях                             и учреждениях дополнительного образования;</w:t>
      </w:r>
    </w:p>
    <w:p w:rsidR="00A56DCB" w:rsidRDefault="00A56DCB" w:rsidP="00B75E0D">
      <w:pPr>
        <w:numPr>
          <w:ilvl w:val="0"/>
          <w:numId w:val="7"/>
        </w:numPr>
        <w:tabs>
          <w:tab w:val="clear" w:pos="1429"/>
          <w:tab w:val="num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повышение эффективности профилактики асоциального поведения детей и подростков, правонарушений и других негативных явлений за счет максимальной занятости обучающихся через развитие системы дополнительного образования детей.</w:t>
      </w:r>
    </w:p>
    <w:p w:rsidR="00A56DCB" w:rsidRPr="00B75E0D" w:rsidRDefault="00A56DCB" w:rsidP="00B75E0D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5E0D">
        <w:rPr>
          <w:rFonts w:ascii="Times New Roman" w:hAnsi="Times New Roman" w:cs="Times New Roman"/>
          <w:b/>
          <w:bCs/>
          <w:sz w:val="28"/>
          <w:szCs w:val="28"/>
        </w:rPr>
        <w:t>5.Механизм реализации Подпрограммы 2</w:t>
      </w:r>
    </w:p>
    <w:p w:rsidR="00A56DCB" w:rsidRDefault="00A56DCB" w:rsidP="00B75E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Заказчик Подпрограммы 2 (администрация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>) и исполнители Подпрограммы 2 организуют исполнение Перечня подпрограммных мероприятий (Приложение №1) в ходе реализации Подпрограммы 2.</w:t>
      </w:r>
    </w:p>
    <w:p w:rsidR="00A56DCB" w:rsidRPr="0032548C" w:rsidRDefault="00A56DCB" w:rsidP="00B75E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548C">
        <w:rPr>
          <w:rFonts w:ascii="Times New Roman" w:hAnsi="Times New Roman" w:cs="Times New Roman"/>
          <w:b/>
          <w:bCs/>
          <w:sz w:val="28"/>
          <w:szCs w:val="28"/>
        </w:rPr>
        <w:t>6. Ресурсное обеспечение Подпрограммы 2</w:t>
      </w:r>
    </w:p>
    <w:p w:rsidR="00163B65" w:rsidRPr="00163B65" w:rsidRDefault="00163B65" w:rsidP="00163B65">
      <w:pPr>
        <w:spacing w:after="0" w:line="30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 xml:space="preserve">Для реализации мероприятий подпрограммы 2 планируемый объем финансирования складывается из средств бюджета Партизанского </w:t>
      </w:r>
      <w:r w:rsidRPr="00163B65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муниципального округа, краевого бюджета и благотворительных сре</w:t>
      </w:r>
      <w:proofErr w:type="gramStart"/>
      <w:r w:rsidRPr="00163B65">
        <w:rPr>
          <w:rFonts w:ascii="Times New Roman" w:hAnsi="Times New Roman"/>
          <w:sz w:val="28"/>
          <w:szCs w:val="28"/>
          <w:lang w:eastAsia="ru-RU"/>
        </w:rPr>
        <w:t>дств              в р</w:t>
      </w:r>
      <w:proofErr w:type="gramEnd"/>
      <w:r w:rsidRPr="00163B65">
        <w:rPr>
          <w:rFonts w:ascii="Times New Roman" w:hAnsi="Times New Roman"/>
          <w:sz w:val="28"/>
          <w:szCs w:val="28"/>
          <w:lang w:eastAsia="ru-RU"/>
        </w:rPr>
        <w:t>азмере 4 294 310,47334 тыс. рублей (на весь срок реализации подпрограммы 2). В том числе финансирование по годам (тыс. руб.):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2022 год - 494 331,19901, из них:</w:t>
      </w:r>
    </w:p>
    <w:p w:rsidR="00163B65" w:rsidRPr="00163B65" w:rsidRDefault="00163B65" w:rsidP="00163B6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федеральный бюджет - 38 240,17200;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краевой бюджет - 334 029,26003;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местный бюджет - 118 027,87910;</w:t>
      </w:r>
    </w:p>
    <w:p w:rsidR="00163B65" w:rsidRPr="00163B65" w:rsidRDefault="00163B65" w:rsidP="00163B6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благотворительные средства - 4 033,88788;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2023 год - 614 708,99120, из них: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федеральный бюджет - 48 918,40424;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краевой бюджет - 395 529,72883;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местный бюджет - 166 722,47857;</w:t>
      </w:r>
    </w:p>
    <w:p w:rsidR="00163B65" w:rsidRPr="00163B65" w:rsidRDefault="00163B65" w:rsidP="00163B6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благотворительные средства - 3 538,37956.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2024 год - 711 864,46918, из них: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федеральный бюджет - 58 097,20555;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краевой бюджет - 471 326,75120;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местный бюджет - 181 005,38937;</w:t>
      </w:r>
    </w:p>
    <w:p w:rsidR="00163B65" w:rsidRPr="00163B65" w:rsidRDefault="00163B65" w:rsidP="00163B6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благотворительные средства - 1 435,12306.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2025 год - 790 901,600331, из них: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федеральный бюджет - 65 735,53621;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краевой бюджет - 545 266,71086;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местный бюджет - 179 675,87120;</w:t>
      </w:r>
    </w:p>
    <w:p w:rsidR="00163B65" w:rsidRPr="00163B65" w:rsidRDefault="00163B65" w:rsidP="00163B6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благотворительные средства - 223,48204.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2026 год - 827 876,55000, из них: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федеральный бюджет - 64 179,05472;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краевой бюджет - 594 952,37028;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местный бюджет - 168 745,12500;</w:t>
      </w:r>
    </w:p>
    <w:p w:rsidR="00163B65" w:rsidRPr="00163B65" w:rsidRDefault="00163B65" w:rsidP="00163B6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благотворительные средства - 0,00000.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2027 год - 854 627,66364, из них: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федеральный бюджет - 63 896,90503;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краевой бюджет - 638 508,65561;</w:t>
      </w:r>
    </w:p>
    <w:p w:rsidR="00163B65" w:rsidRPr="00163B65" w:rsidRDefault="00163B65" w:rsidP="00163B65">
      <w:pPr>
        <w:spacing w:after="0" w:line="29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местный бюджет - 152 222,10300;</w:t>
      </w:r>
    </w:p>
    <w:p w:rsidR="00163B65" w:rsidRPr="00163B65" w:rsidRDefault="00163B65" w:rsidP="00163B6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благотворительные средства - 0,00000.</w:t>
      </w:r>
    </w:p>
    <w:p w:rsidR="00163B65" w:rsidRDefault="00163B65" w:rsidP="00163B6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B65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2 объемы финансирования могут корректироваться с учетом финансовых возможностей муниципального бюджета на соответствующий финансовый год.</w:t>
      </w:r>
    </w:p>
    <w:p w:rsidR="00A56DCB" w:rsidRPr="00B75E0D" w:rsidRDefault="00A56DCB" w:rsidP="00163B6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5E0D"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Управление реализацией Подпрограммы 2 и контроль</w:t>
      </w:r>
    </w:p>
    <w:p w:rsidR="00A56DCB" w:rsidRPr="00B75E0D" w:rsidRDefault="00A56DCB" w:rsidP="00B75E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5E0D">
        <w:rPr>
          <w:rFonts w:ascii="Times New Roman" w:hAnsi="Times New Roman" w:cs="Times New Roman"/>
          <w:b/>
          <w:bCs/>
          <w:sz w:val="28"/>
          <w:szCs w:val="28"/>
        </w:rPr>
        <w:t>за ходом её исполнения</w:t>
      </w:r>
      <w:bookmarkStart w:id="0" w:name="_GoBack"/>
      <w:bookmarkEnd w:id="0"/>
    </w:p>
    <w:p w:rsidR="00A56DCB" w:rsidRPr="00B75E0D" w:rsidRDefault="00A56DCB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ab/>
        <w:t>Муниципальный заказчик:</w:t>
      </w:r>
    </w:p>
    <w:p w:rsidR="00A56DCB" w:rsidRPr="00B75E0D" w:rsidRDefault="00A56DCB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осуществляет управление реализацией Подпрограммы 2;</w:t>
      </w:r>
    </w:p>
    <w:p w:rsidR="00A56DCB" w:rsidRPr="00B75E0D" w:rsidRDefault="00A56DCB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- обеспечивает контроль за сроками выполнения мероприятий Подпрограммы 2, целевым расходованием выделенных финансовых средств и эффективностью их использования.</w:t>
      </w:r>
    </w:p>
    <w:p w:rsidR="00A56DCB" w:rsidRPr="00B75E0D" w:rsidRDefault="00A56DCB" w:rsidP="00B75E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Координацию деятельности, направленную на выполнение Подпрограммы 2, осуществляет муниципальное казённое учреждение  «Управление образования» 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>округа</w:t>
      </w:r>
      <w:r w:rsidRPr="00B75E0D">
        <w:rPr>
          <w:rFonts w:ascii="Times New Roman" w:hAnsi="Times New Roman" w:cs="Times New Roman"/>
          <w:sz w:val="28"/>
          <w:szCs w:val="28"/>
        </w:rPr>
        <w:t>.</w:t>
      </w:r>
    </w:p>
    <w:p w:rsidR="00A56DCB" w:rsidRPr="00B75E0D" w:rsidRDefault="00A56DCB" w:rsidP="00B75E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Текущую деятельность по выполнению мероприятий Подпрограммы 2, целевому и рациональному использованию финансовых средств, своевременному информированию о проведённой работе осуществляет муниципальное казённое учреждение «Управление образования»  Партизанского муниципального </w:t>
      </w:r>
      <w:r w:rsidR="00A04080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A04080" w:rsidRPr="00A04080">
        <w:rPr>
          <w:rFonts w:ascii="Times New Roman" w:hAnsi="Times New Roman" w:cs="Times New Roman"/>
          <w:sz w:val="28"/>
          <w:szCs w:val="28"/>
        </w:rPr>
        <w:t>Приморского края</w:t>
      </w:r>
      <w:r w:rsidRPr="00B75E0D">
        <w:rPr>
          <w:rFonts w:ascii="Times New Roman" w:hAnsi="Times New Roman" w:cs="Times New Roman"/>
          <w:sz w:val="28"/>
          <w:szCs w:val="28"/>
        </w:rPr>
        <w:t>.</w:t>
      </w:r>
    </w:p>
    <w:p w:rsidR="00A56DCB" w:rsidRPr="00B75E0D" w:rsidRDefault="00A56DCB" w:rsidP="00B75E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 xml:space="preserve">Исполнители Подпрограммы 2, указанные в графе «Исполнители» в </w:t>
      </w:r>
      <w:r w:rsidRPr="00B75E0D">
        <w:rPr>
          <w:rFonts w:ascii="Times New Roman" w:hAnsi="Times New Roman" w:cs="Times New Roman"/>
          <w:spacing w:val="-6"/>
          <w:sz w:val="28"/>
          <w:szCs w:val="28"/>
        </w:rPr>
        <w:t>перечне  мероприятий Подпрограммы 2, являются исполнителями мероприятий по реализации Подпрограммы 2 и обеспечивают</w:t>
      </w:r>
      <w:r w:rsidRPr="00B75E0D">
        <w:rPr>
          <w:rFonts w:ascii="Times New Roman" w:hAnsi="Times New Roman" w:cs="Times New Roman"/>
          <w:sz w:val="28"/>
          <w:szCs w:val="28"/>
        </w:rPr>
        <w:t xml:space="preserve"> выполнение этих мероприятий в пределах бюджетных ассигнований согласно приложению 2.</w:t>
      </w:r>
    </w:p>
    <w:p w:rsidR="00A56DCB" w:rsidRDefault="00A56DCB" w:rsidP="00B75E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По требованию заказчика Подпрограммы 2 исполнители Подпрограммы 2 представляют информацию о ходе реализации мероприятий Подпрограммы 2 и расходовании выделенных финансовых средств для обобщения, анализа</w:t>
      </w:r>
      <w:r w:rsidR="00E75F92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Pr="00B75E0D">
        <w:rPr>
          <w:rFonts w:ascii="Times New Roman" w:hAnsi="Times New Roman" w:cs="Times New Roman"/>
          <w:sz w:val="28"/>
          <w:szCs w:val="28"/>
        </w:rPr>
        <w:t>и корректировки.</w:t>
      </w:r>
    </w:p>
    <w:p w:rsidR="00A56DCB" w:rsidRPr="00B75E0D" w:rsidRDefault="00163976" w:rsidP="00B75E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A56DCB" w:rsidRPr="00B75E0D">
        <w:rPr>
          <w:rFonts w:ascii="Times New Roman" w:hAnsi="Times New Roman" w:cs="Times New Roman"/>
          <w:b/>
          <w:bCs/>
          <w:sz w:val="28"/>
          <w:szCs w:val="28"/>
        </w:rPr>
        <w:t>. Оценка эффективности реализации Подпрограммы 2</w:t>
      </w:r>
    </w:p>
    <w:p w:rsidR="00A56DCB" w:rsidRPr="00B75E0D" w:rsidRDefault="00A56DCB" w:rsidP="00B75E0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5E0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75E0D">
        <w:rPr>
          <w:rFonts w:ascii="Times New Roman" w:hAnsi="Times New Roman" w:cs="Times New Roman"/>
          <w:sz w:val="28"/>
          <w:szCs w:val="28"/>
        </w:rPr>
        <w:t>В результате реализации Подпрограммы 2 ожидается:</w:t>
      </w:r>
    </w:p>
    <w:p w:rsidR="00A56DCB" w:rsidRPr="00B75E0D" w:rsidRDefault="00A56DCB" w:rsidP="00B75E0D">
      <w:pPr>
        <w:spacing w:after="0" w:line="360" w:lineRule="auto"/>
        <w:ind w:hanging="25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ab/>
      </w:r>
      <w:r w:rsidRPr="00B75E0D">
        <w:rPr>
          <w:rFonts w:ascii="Times New Roman" w:hAnsi="Times New Roman" w:cs="Times New Roman"/>
          <w:sz w:val="28"/>
          <w:szCs w:val="28"/>
        </w:rPr>
        <w:tab/>
        <w:t>1. Повышение качества подготовки выпускников 9, 11 (12)-ых классов           в условиях независимого оценивания.</w:t>
      </w:r>
    </w:p>
    <w:p w:rsidR="00A56DCB" w:rsidRPr="00B75E0D" w:rsidRDefault="00A56DCB" w:rsidP="00B75E0D">
      <w:pPr>
        <w:spacing w:after="0" w:line="360" w:lineRule="auto"/>
        <w:ind w:hanging="110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ab/>
      </w:r>
      <w:r w:rsidRPr="00B75E0D">
        <w:rPr>
          <w:rFonts w:ascii="Times New Roman" w:hAnsi="Times New Roman" w:cs="Times New Roman"/>
          <w:sz w:val="28"/>
          <w:szCs w:val="28"/>
        </w:rPr>
        <w:tab/>
        <w:t>2. Обеспечение деятельности в образовательных учреждениях органа самоуправления, определяющего демократический, государственно-общественный характер управления образовательным учреждением.</w:t>
      </w:r>
    </w:p>
    <w:p w:rsidR="00A56DCB" w:rsidRPr="00B75E0D" w:rsidRDefault="00A56DCB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lastRenderedPageBreak/>
        <w:tab/>
        <w:t>3. Использование в образовательных учреждениях регулярно обновляемых сайтов в сети «Интернет», опубликование публичных отчётов             об образовательной и финансово-хозяйственной деятельности.</w:t>
      </w:r>
    </w:p>
    <w:p w:rsidR="00A56DCB" w:rsidRPr="00B75E0D" w:rsidRDefault="00A56DCB" w:rsidP="00B75E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ab/>
        <w:t>4. Предупреждение случаев детского и подросткового травматизма, полученных обучающимися во время образовательного процесса.</w:t>
      </w:r>
    </w:p>
    <w:p w:rsidR="00A56DCB" w:rsidRPr="00B75E0D" w:rsidRDefault="00A56DCB" w:rsidP="00B75E0D">
      <w:pPr>
        <w:pStyle w:val="ConsPlusNormal0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Оценка эффективности  реализации Подпрограммы 2 осуществляется ежегодно</w:t>
      </w:r>
      <w:r w:rsidR="003626E0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Pr="00B75E0D">
        <w:rPr>
          <w:rFonts w:ascii="Times New Roman" w:hAnsi="Times New Roman" w:cs="Times New Roman"/>
          <w:sz w:val="28"/>
          <w:szCs w:val="28"/>
        </w:rPr>
        <w:t xml:space="preserve">и в целом по итогам завершения реализации путём сравнения достигнутых значений показателей с их плановым значением (приложение </w:t>
      </w:r>
      <w:r w:rsidR="004A4B58" w:rsidRPr="00B75E0D">
        <w:rPr>
          <w:rFonts w:ascii="Times New Roman" w:hAnsi="Times New Roman" w:cs="Times New Roman"/>
          <w:sz w:val="28"/>
          <w:szCs w:val="28"/>
        </w:rPr>
        <w:t xml:space="preserve"> </w:t>
      </w:r>
      <w:r w:rsidRPr="00B75E0D">
        <w:rPr>
          <w:rFonts w:ascii="Times New Roman" w:hAnsi="Times New Roman" w:cs="Times New Roman"/>
          <w:sz w:val="28"/>
          <w:szCs w:val="28"/>
        </w:rPr>
        <w:t>№ 1)</w:t>
      </w:r>
    </w:p>
    <w:p w:rsidR="00A56DCB" w:rsidRPr="00B75E0D" w:rsidRDefault="00A56DCB" w:rsidP="00B75E0D">
      <w:pPr>
        <w:pStyle w:val="ConsPlusNormal0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6DCB" w:rsidRPr="00B75E0D" w:rsidRDefault="00A56DCB" w:rsidP="00B75E0D">
      <w:pPr>
        <w:pStyle w:val="ConsPlusNormal0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6DCB" w:rsidRPr="00B75E0D" w:rsidRDefault="00A56DCB" w:rsidP="00B75E0D">
      <w:pPr>
        <w:pStyle w:val="ConsPlusNormal0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5E0D">
        <w:rPr>
          <w:rFonts w:ascii="Times New Roman" w:hAnsi="Times New Roman" w:cs="Times New Roman"/>
          <w:sz w:val="28"/>
          <w:szCs w:val="28"/>
        </w:rPr>
        <w:t>__________________</w:t>
      </w:r>
    </w:p>
    <w:p w:rsidR="00A56DCB" w:rsidRPr="00B75E0D" w:rsidRDefault="00A56DCB" w:rsidP="00B75E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56DCB" w:rsidRPr="00B75E0D" w:rsidSect="0002521F">
      <w:headerReference w:type="default" r:id="rId9"/>
      <w:pgSz w:w="11906" w:h="16838" w:code="9"/>
      <w:pgMar w:top="624" w:right="851" w:bottom="454" w:left="1701" w:header="45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C7D" w:rsidRDefault="00256C7D">
      <w:r>
        <w:separator/>
      </w:r>
    </w:p>
  </w:endnote>
  <w:endnote w:type="continuationSeparator" w:id="0">
    <w:p w:rsidR="00256C7D" w:rsidRDefault="00256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C7D" w:rsidRDefault="00256C7D">
      <w:r>
        <w:separator/>
      </w:r>
    </w:p>
  </w:footnote>
  <w:footnote w:type="continuationSeparator" w:id="0">
    <w:p w:rsidR="00256C7D" w:rsidRDefault="00256C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DCB" w:rsidRPr="00336A45" w:rsidRDefault="006855A6" w:rsidP="00F21018">
    <w:pPr>
      <w:pStyle w:val="aa"/>
      <w:framePr w:wrap="auto" w:vAnchor="text" w:hAnchor="margin" w:xAlign="center" w:y="1"/>
      <w:rPr>
        <w:rStyle w:val="ac"/>
        <w:rFonts w:ascii="Times New Roman" w:hAnsi="Times New Roman" w:cs="Times New Roman"/>
      </w:rPr>
    </w:pPr>
    <w:r w:rsidRPr="00336A45">
      <w:rPr>
        <w:rStyle w:val="ac"/>
        <w:rFonts w:ascii="Times New Roman" w:hAnsi="Times New Roman" w:cs="Times New Roman"/>
      </w:rPr>
      <w:fldChar w:fldCharType="begin"/>
    </w:r>
    <w:r w:rsidR="00A56DCB" w:rsidRPr="00336A45">
      <w:rPr>
        <w:rStyle w:val="ac"/>
        <w:rFonts w:ascii="Times New Roman" w:hAnsi="Times New Roman" w:cs="Times New Roman"/>
      </w:rPr>
      <w:instrText xml:space="preserve">PAGE  </w:instrText>
    </w:r>
    <w:r w:rsidRPr="00336A45">
      <w:rPr>
        <w:rStyle w:val="ac"/>
        <w:rFonts w:ascii="Times New Roman" w:hAnsi="Times New Roman" w:cs="Times New Roman"/>
      </w:rPr>
      <w:fldChar w:fldCharType="separate"/>
    </w:r>
    <w:r w:rsidR="00163B65">
      <w:rPr>
        <w:rStyle w:val="ac"/>
        <w:rFonts w:ascii="Times New Roman" w:hAnsi="Times New Roman" w:cs="Times New Roman"/>
        <w:noProof/>
      </w:rPr>
      <w:t>14</w:t>
    </w:r>
    <w:r w:rsidRPr="00336A45">
      <w:rPr>
        <w:rStyle w:val="ac"/>
        <w:rFonts w:ascii="Times New Roman" w:hAnsi="Times New Roman" w:cs="Times New Roman"/>
      </w:rPr>
      <w:fldChar w:fldCharType="end"/>
    </w:r>
  </w:p>
  <w:p w:rsidR="00A56DCB" w:rsidRDefault="00A56DCB" w:rsidP="00B821A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5AD6"/>
    <w:multiLevelType w:val="hybridMultilevel"/>
    <w:tmpl w:val="1E2CF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9E410EC"/>
    <w:multiLevelType w:val="hybridMultilevel"/>
    <w:tmpl w:val="B5F27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0D42"/>
    <w:multiLevelType w:val="hybridMultilevel"/>
    <w:tmpl w:val="9432B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3A494CCF"/>
    <w:multiLevelType w:val="hybridMultilevel"/>
    <w:tmpl w:val="B97415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3BDC37B2"/>
    <w:multiLevelType w:val="hybridMultilevel"/>
    <w:tmpl w:val="EF7C10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BB34C4"/>
    <w:multiLevelType w:val="hybridMultilevel"/>
    <w:tmpl w:val="99A00C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0C2600"/>
    <w:multiLevelType w:val="hybridMultilevel"/>
    <w:tmpl w:val="23B6686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49766F7C"/>
    <w:multiLevelType w:val="hybridMultilevel"/>
    <w:tmpl w:val="78921B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062404D"/>
    <w:multiLevelType w:val="hybridMultilevel"/>
    <w:tmpl w:val="00AA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000C1"/>
    <w:rsid w:val="00021BEF"/>
    <w:rsid w:val="0002521F"/>
    <w:rsid w:val="0003011C"/>
    <w:rsid w:val="00041975"/>
    <w:rsid w:val="00055390"/>
    <w:rsid w:val="000600FA"/>
    <w:rsid w:val="00073750"/>
    <w:rsid w:val="00073B1A"/>
    <w:rsid w:val="00075FCB"/>
    <w:rsid w:val="0007684D"/>
    <w:rsid w:val="00081D3D"/>
    <w:rsid w:val="00087FF4"/>
    <w:rsid w:val="000918B7"/>
    <w:rsid w:val="000948AC"/>
    <w:rsid w:val="000A369D"/>
    <w:rsid w:val="000A3814"/>
    <w:rsid w:val="000C7078"/>
    <w:rsid w:val="000E7A8D"/>
    <w:rsid w:val="000F39FA"/>
    <w:rsid w:val="00145DF4"/>
    <w:rsid w:val="001462CC"/>
    <w:rsid w:val="00156B7A"/>
    <w:rsid w:val="0016385E"/>
    <w:rsid w:val="00163976"/>
    <w:rsid w:val="00163B65"/>
    <w:rsid w:val="001667B8"/>
    <w:rsid w:val="00167FA9"/>
    <w:rsid w:val="00171701"/>
    <w:rsid w:val="001844E8"/>
    <w:rsid w:val="00193C8F"/>
    <w:rsid w:val="001A36A4"/>
    <w:rsid w:val="001B1FF8"/>
    <w:rsid w:val="001B246B"/>
    <w:rsid w:val="001B4242"/>
    <w:rsid w:val="001C704F"/>
    <w:rsid w:val="001F2F29"/>
    <w:rsid w:val="001F4441"/>
    <w:rsid w:val="001F543A"/>
    <w:rsid w:val="00213D68"/>
    <w:rsid w:val="00214155"/>
    <w:rsid w:val="00215259"/>
    <w:rsid w:val="002159B9"/>
    <w:rsid w:val="00231FF2"/>
    <w:rsid w:val="00237858"/>
    <w:rsid w:val="00256C7D"/>
    <w:rsid w:val="00274BB9"/>
    <w:rsid w:val="00294233"/>
    <w:rsid w:val="0029513B"/>
    <w:rsid w:val="002C215E"/>
    <w:rsid w:val="002D2672"/>
    <w:rsid w:val="00321022"/>
    <w:rsid w:val="0032548C"/>
    <w:rsid w:val="00333437"/>
    <w:rsid w:val="00336A45"/>
    <w:rsid w:val="00347ECC"/>
    <w:rsid w:val="003626E0"/>
    <w:rsid w:val="00395247"/>
    <w:rsid w:val="00395925"/>
    <w:rsid w:val="003A66EA"/>
    <w:rsid w:val="003C626F"/>
    <w:rsid w:val="00400C08"/>
    <w:rsid w:val="004011E1"/>
    <w:rsid w:val="00405BAB"/>
    <w:rsid w:val="00435DA9"/>
    <w:rsid w:val="004A41E1"/>
    <w:rsid w:val="004A4B58"/>
    <w:rsid w:val="004C11F9"/>
    <w:rsid w:val="004C69DA"/>
    <w:rsid w:val="004D1ADD"/>
    <w:rsid w:val="004E5972"/>
    <w:rsid w:val="00532C27"/>
    <w:rsid w:val="00542D9C"/>
    <w:rsid w:val="005442AB"/>
    <w:rsid w:val="00563F77"/>
    <w:rsid w:val="005678BA"/>
    <w:rsid w:val="00572F13"/>
    <w:rsid w:val="005800E9"/>
    <w:rsid w:val="00582734"/>
    <w:rsid w:val="005B0A99"/>
    <w:rsid w:val="005B1AA7"/>
    <w:rsid w:val="005D30AA"/>
    <w:rsid w:val="00624B62"/>
    <w:rsid w:val="00627B4B"/>
    <w:rsid w:val="00641993"/>
    <w:rsid w:val="00655CB6"/>
    <w:rsid w:val="0065776C"/>
    <w:rsid w:val="006855A6"/>
    <w:rsid w:val="00694E3B"/>
    <w:rsid w:val="006B653B"/>
    <w:rsid w:val="006C4769"/>
    <w:rsid w:val="006C4D10"/>
    <w:rsid w:val="006C530A"/>
    <w:rsid w:val="006E03B9"/>
    <w:rsid w:val="006F65F3"/>
    <w:rsid w:val="00721D02"/>
    <w:rsid w:val="007261DD"/>
    <w:rsid w:val="00734C67"/>
    <w:rsid w:val="007453FE"/>
    <w:rsid w:val="0075066B"/>
    <w:rsid w:val="007531F3"/>
    <w:rsid w:val="0075464C"/>
    <w:rsid w:val="00763F5F"/>
    <w:rsid w:val="00786747"/>
    <w:rsid w:val="007A508C"/>
    <w:rsid w:val="007B67E3"/>
    <w:rsid w:val="007C6CA6"/>
    <w:rsid w:val="007E1199"/>
    <w:rsid w:val="0080746D"/>
    <w:rsid w:val="008119D9"/>
    <w:rsid w:val="00812D3B"/>
    <w:rsid w:val="008556DB"/>
    <w:rsid w:val="00883280"/>
    <w:rsid w:val="008B3CC4"/>
    <w:rsid w:val="008C3B2C"/>
    <w:rsid w:val="008D3FC6"/>
    <w:rsid w:val="008D51DF"/>
    <w:rsid w:val="008E196D"/>
    <w:rsid w:val="008E3D0E"/>
    <w:rsid w:val="008F071A"/>
    <w:rsid w:val="008F5E19"/>
    <w:rsid w:val="009321A6"/>
    <w:rsid w:val="00934DD8"/>
    <w:rsid w:val="00942841"/>
    <w:rsid w:val="00946886"/>
    <w:rsid w:val="0098290B"/>
    <w:rsid w:val="0099655A"/>
    <w:rsid w:val="009A6F22"/>
    <w:rsid w:val="009D3089"/>
    <w:rsid w:val="009F736A"/>
    <w:rsid w:val="00A04080"/>
    <w:rsid w:val="00A05A45"/>
    <w:rsid w:val="00A05EAD"/>
    <w:rsid w:val="00A06424"/>
    <w:rsid w:val="00A51EE8"/>
    <w:rsid w:val="00A56DCB"/>
    <w:rsid w:val="00A75519"/>
    <w:rsid w:val="00A861DB"/>
    <w:rsid w:val="00AC1639"/>
    <w:rsid w:val="00AE3DDB"/>
    <w:rsid w:val="00AF13B6"/>
    <w:rsid w:val="00AF43F9"/>
    <w:rsid w:val="00B44325"/>
    <w:rsid w:val="00B468AC"/>
    <w:rsid w:val="00B75E0D"/>
    <w:rsid w:val="00B769CF"/>
    <w:rsid w:val="00B821A1"/>
    <w:rsid w:val="00B877CC"/>
    <w:rsid w:val="00BA52D1"/>
    <w:rsid w:val="00BC5A8A"/>
    <w:rsid w:val="00BD1A4D"/>
    <w:rsid w:val="00BF7179"/>
    <w:rsid w:val="00C070D9"/>
    <w:rsid w:val="00C0774B"/>
    <w:rsid w:val="00C10ECE"/>
    <w:rsid w:val="00C220E4"/>
    <w:rsid w:val="00C23D91"/>
    <w:rsid w:val="00C249AB"/>
    <w:rsid w:val="00C34973"/>
    <w:rsid w:val="00C44C64"/>
    <w:rsid w:val="00C60F89"/>
    <w:rsid w:val="00C650CD"/>
    <w:rsid w:val="00C71072"/>
    <w:rsid w:val="00C86CA2"/>
    <w:rsid w:val="00C91F2A"/>
    <w:rsid w:val="00CA0D59"/>
    <w:rsid w:val="00CB06A9"/>
    <w:rsid w:val="00CB3DB5"/>
    <w:rsid w:val="00CC15B7"/>
    <w:rsid w:val="00D000C1"/>
    <w:rsid w:val="00D035D2"/>
    <w:rsid w:val="00D11BC2"/>
    <w:rsid w:val="00D23A1E"/>
    <w:rsid w:val="00D27FA8"/>
    <w:rsid w:val="00D35A95"/>
    <w:rsid w:val="00D549D7"/>
    <w:rsid w:val="00D5794E"/>
    <w:rsid w:val="00D81094"/>
    <w:rsid w:val="00D86887"/>
    <w:rsid w:val="00D8711D"/>
    <w:rsid w:val="00DB2773"/>
    <w:rsid w:val="00DB7F67"/>
    <w:rsid w:val="00DF3D62"/>
    <w:rsid w:val="00E0262D"/>
    <w:rsid w:val="00E05AF6"/>
    <w:rsid w:val="00E564FA"/>
    <w:rsid w:val="00E57A60"/>
    <w:rsid w:val="00E75F92"/>
    <w:rsid w:val="00E7764F"/>
    <w:rsid w:val="00E81097"/>
    <w:rsid w:val="00E95042"/>
    <w:rsid w:val="00EB1909"/>
    <w:rsid w:val="00EB245A"/>
    <w:rsid w:val="00EC0608"/>
    <w:rsid w:val="00EF2474"/>
    <w:rsid w:val="00F03B4A"/>
    <w:rsid w:val="00F047A0"/>
    <w:rsid w:val="00F05626"/>
    <w:rsid w:val="00F21018"/>
    <w:rsid w:val="00F259C2"/>
    <w:rsid w:val="00F33B2F"/>
    <w:rsid w:val="00F84A8C"/>
    <w:rsid w:val="00FC7F4B"/>
    <w:rsid w:val="00FE61E6"/>
    <w:rsid w:val="00FF5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C1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uiPriority w:val="99"/>
    <w:rsid w:val="00D000C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D000C1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locked/>
    <w:rsid w:val="00D000C1"/>
    <w:rPr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99"/>
    <w:rsid w:val="00D000C1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6855A6"/>
    <w:rPr>
      <w:rFonts w:ascii="Calibri" w:hAnsi="Calibri" w:cs="Calibri"/>
      <w:lang w:eastAsia="en-US"/>
    </w:rPr>
  </w:style>
  <w:style w:type="paragraph" w:styleId="a7">
    <w:name w:val="Body Text First Indent"/>
    <w:basedOn w:val="a5"/>
    <w:link w:val="a8"/>
    <w:uiPriority w:val="99"/>
    <w:rsid w:val="00D000C1"/>
    <w:pPr>
      <w:ind w:firstLine="210"/>
    </w:pPr>
  </w:style>
  <w:style w:type="character" w:customStyle="1" w:styleId="a8">
    <w:name w:val="Красная строка Знак"/>
    <w:link w:val="a7"/>
    <w:uiPriority w:val="99"/>
    <w:locked/>
    <w:rsid w:val="00D000C1"/>
    <w:rPr>
      <w:rFonts w:ascii="Calibri" w:hAnsi="Calibri" w:cs="Calibri"/>
      <w:sz w:val="22"/>
      <w:szCs w:val="22"/>
      <w:lang w:val="ru-RU" w:eastAsia="en-US"/>
    </w:rPr>
  </w:style>
  <w:style w:type="paragraph" w:customStyle="1" w:styleId="ConsPlusNormal0">
    <w:name w:val="ConsPlusNormal"/>
    <w:uiPriority w:val="99"/>
    <w:rsid w:val="00D000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Абзац списка1"/>
    <w:basedOn w:val="a"/>
    <w:uiPriority w:val="99"/>
    <w:rsid w:val="00D000C1"/>
    <w:pPr>
      <w:ind w:left="720"/>
    </w:pPr>
    <w:rPr>
      <w:lang w:eastAsia="ru-RU"/>
    </w:rPr>
  </w:style>
  <w:style w:type="paragraph" w:customStyle="1" w:styleId="ListParagraph1">
    <w:name w:val="List Paragraph1"/>
    <w:basedOn w:val="a"/>
    <w:uiPriority w:val="99"/>
    <w:rsid w:val="00D000C1"/>
    <w:pPr>
      <w:ind w:left="720"/>
    </w:pPr>
    <w:rPr>
      <w:lang w:eastAsia="ru-RU"/>
    </w:rPr>
  </w:style>
  <w:style w:type="table" w:styleId="a9">
    <w:name w:val="Table Grid"/>
    <w:basedOn w:val="a1"/>
    <w:uiPriority w:val="99"/>
    <w:rsid w:val="006F65F3"/>
    <w:pPr>
      <w:spacing w:after="200" w:line="276" w:lineRule="auto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F6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6855A6"/>
    <w:rPr>
      <w:rFonts w:ascii="Calibri" w:hAnsi="Calibri" w:cs="Calibri"/>
      <w:lang w:eastAsia="en-US"/>
    </w:rPr>
  </w:style>
  <w:style w:type="character" w:styleId="ac">
    <w:name w:val="page number"/>
    <w:basedOn w:val="a0"/>
    <w:uiPriority w:val="99"/>
    <w:rsid w:val="006F65F3"/>
  </w:style>
  <w:style w:type="paragraph" w:styleId="ad">
    <w:name w:val="footer"/>
    <w:basedOn w:val="a"/>
    <w:link w:val="ae"/>
    <w:uiPriority w:val="99"/>
    <w:rsid w:val="00B82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B821A1"/>
    <w:rPr>
      <w:rFonts w:ascii="Calibri" w:hAnsi="Calibri" w:cs="Calibri"/>
      <w:sz w:val="22"/>
      <w:szCs w:val="22"/>
      <w:lang w:eastAsia="en-US"/>
    </w:rPr>
  </w:style>
  <w:style w:type="paragraph" w:styleId="af">
    <w:name w:val="List Paragraph"/>
    <w:basedOn w:val="a"/>
    <w:uiPriority w:val="99"/>
    <w:qFormat/>
    <w:rsid w:val="00145DF4"/>
    <w:pPr>
      <w:ind w:left="720"/>
    </w:pPr>
    <w:rPr>
      <w:lang w:eastAsia="ru-RU"/>
    </w:rPr>
  </w:style>
  <w:style w:type="table" w:customStyle="1" w:styleId="10">
    <w:name w:val="Сетка таблицы1"/>
    <w:basedOn w:val="a1"/>
    <w:next w:val="a9"/>
    <w:uiPriority w:val="59"/>
    <w:rsid w:val="00A05EA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07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073B1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D871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D23A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9FB2A-8D42-4CC5-A53B-B2E2D63CB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16</Pages>
  <Words>4557</Words>
  <Characters>25978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75</cp:revision>
  <cp:lastPrinted>2021-11-25T05:36:00Z</cp:lastPrinted>
  <dcterms:created xsi:type="dcterms:W3CDTF">2016-06-03T07:55:00Z</dcterms:created>
  <dcterms:modified xsi:type="dcterms:W3CDTF">2025-10-22T00:43:00Z</dcterms:modified>
</cp:coreProperties>
</file>